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2626"/>
        <w:gridCol w:w="1134"/>
        <w:gridCol w:w="2126"/>
        <w:gridCol w:w="4184"/>
      </w:tblGrid>
      <w:tr w:rsidR="002E6D85" w:rsidRPr="006F5A17" w14:paraId="163BFCE1" w14:textId="77777777" w:rsidTr="005F4184">
        <w:tc>
          <w:tcPr>
            <w:tcW w:w="2626" w:type="dxa"/>
            <w:tcBorders>
              <w:bottom w:val="single" w:sz="18" w:space="0" w:color="808080" w:themeColor="background1" w:themeShade="80"/>
              <w:right w:val="single" w:sz="18" w:space="0" w:color="808080" w:themeColor="background1" w:themeShade="80"/>
            </w:tcBorders>
            <w:vAlign w:val="center"/>
          </w:tcPr>
          <w:p w14:paraId="4A548457" w14:textId="77777777" w:rsidR="002E6D85" w:rsidRPr="00DF1548" w:rsidRDefault="002E6D85" w:rsidP="005F4184">
            <w:pPr>
              <w:pStyle w:val="Nessunaspaziatura"/>
              <w:jc w:val="center"/>
              <w:rPr>
                <w:rFonts w:eastAsiaTheme="majorEastAsia" w:cstheme="majorBidi"/>
                <w:sz w:val="36"/>
                <w:szCs w:val="36"/>
              </w:rPr>
            </w:pPr>
            <w:r>
              <w:rPr>
                <w:rFonts w:eastAsiaTheme="majorEastAsia" w:cstheme="majorBidi"/>
                <w:sz w:val="36"/>
                <w:szCs w:val="36"/>
              </w:rPr>
              <w:t>GIU/2018</w:t>
            </w:r>
          </w:p>
        </w:tc>
        <w:tc>
          <w:tcPr>
            <w:tcW w:w="3260" w:type="dxa"/>
            <w:gridSpan w:val="2"/>
            <w:tcBorders>
              <w:left w:val="single" w:sz="18" w:space="0" w:color="808080" w:themeColor="background1" w:themeShade="80"/>
              <w:bottom w:val="single" w:sz="18" w:space="0" w:color="808080" w:themeColor="background1" w:themeShade="80"/>
            </w:tcBorders>
            <w:vAlign w:val="center"/>
          </w:tcPr>
          <w:p w14:paraId="2765E95B" w14:textId="77777777" w:rsidR="002E6D85" w:rsidRDefault="002E6D85" w:rsidP="005F4184">
            <w:pPr>
              <w:pStyle w:val="Nessunaspaziatura"/>
              <w:jc w:val="center"/>
              <w:rPr>
                <w:b/>
                <w:color w:val="C00000"/>
              </w:rPr>
            </w:pPr>
            <w:r>
              <w:rPr>
                <w:noProof/>
              </w:rPr>
              <w:drawing>
                <wp:inline distT="0" distB="0" distL="0" distR="0" wp14:anchorId="7B158F65" wp14:editId="052B05F0">
                  <wp:extent cx="873318" cy="1146230"/>
                  <wp:effectExtent l="0" t="0" r="3175" b="0"/>
                  <wp:docPr id="9356" name="Immagine 2">
                    <a:extLst xmlns:a="http://schemas.openxmlformats.org/drawingml/2006/main">
                      <a:ext uri="{FF2B5EF4-FFF2-40B4-BE49-F238E27FC236}">
                        <a16:creationId xmlns:a16="http://schemas.microsoft.com/office/drawing/2014/main" id="{7DECB23B-1F1D-41D9-9EE1-524771E7D0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 name="Immagine 2">
                            <a:extLst>
                              <a:ext uri="{FF2B5EF4-FFF2-40B4-BE49-F238E27FC236}">
                                <a16:creationId xmlns:a16="http://schemas.microsoft.com/office/drawing/2014/main" id="{7DECB23B-1F1D-41D9-9EE1-524771E7D08D}"/>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325" cy="1151489"/>
                          </a:xfrm>
                          <a:prstGeom prst="rect">
                            <a:avLst/>
                          </a:prstGeom>
                          <a:noFill/>
                          <a:ln>
                            <a:noFill/>
                          </a:ln>
                          <a:extLst/>
                        </pic:spPr>
                      </pic:pic>
                    </a:graphicData>
                  </a:graphic>
                </wp:inline>
              </w:drawing>
            </w:r>
          </w:p>
          <w:p w14:paraId="0BB6032E" w14:textId="77777777" w:rsidR="002E6D85" w:rsidRDefault="002E6D85" w:rsidP="005F4184">
            <w:pPr>
              <w:pStyle w:val="Nessunaspaziatura"/>
              <w:jc w:val="center"/>
              <w:rPr>
                <w:b/>
                <w:color w:val="C00000"/>
              </w:rPr>
            </w:pPr>
          </w:p>
          <w:p w14:paraId="60A4BB40" w14:textId="77777777" w:rsidR="002E6D85" w:rsidRPr="006F5A17" w:rsidRDefault="002E6D85" w:rsidP="005F4184">
            <w:pPr>
              <w:pStyle w:val="Nessunaspaziatura"/>
              <w:jc w:val="center"/>
              <w:rPr>
                <w:b/>
                <w:color w:val="C00000"/>
              </w:rPr>
            </w:pPr>
            <w:r>
              <w:rPr>
                <w:b/>
                <w:color w:val="C00000"/>
              </w:rPr>
              <w:t>COMUNE di BRICHERASIO</w:t>
            </w:r>
          </w:p>
        </w:tc>
        <w:tc>
          <w:tcPr>
            <w:tcW w:w="4184" w:type="dxa"/>
            <w:tcBorders>
              <w:left w:val="single" w:sz="18" w:space="0" w:color="808080" w:themeColor="background1" w:themeShade="80"/>
              <w:bottom w:val="single" w:sz="18" w:space="0" w:color="808080" w:themeColor="background1" w:themeShade="80"/>
            </w:tcBorders>
            <w:vAlign w:val="center"/>
          </w:tcPr>
          <w:p w14:paraId="2AB0614A" w14:textId="77777777" w:rsidR="002E6D85" w:rsidRDefault="002E6D85" w:rsidP="005F4184">
            <w:pPr>
              <w:pStyle w:val="Nessunaspaziatura"/>
              <w:jc w:val="right"/>
              <w:rPr>
                <w:b/>
                <w:color w:val="C00000"/>
                <w:sz w:val="36"/>
                <w:szCs w:val="36"/>
              </w:rPr>
            </w:pPr>
            <w:r>
              <w:rPr>
                <w:noProof/>
              </w:rPr>
              <w:drawing>
                <wp:anchor distT="0" distB="0" distL="114300" distR="114300" simplePos="0" relativeHeight="251661312" behindDoc="0" locked="0" layoutInCell="1" allowOverlap="1" wp14:anchorId="5E8F7F8F" wp14:editId="421D73B4">
                  <wp:simplePos x="0" y="0"/>
                  <wp:positionH relativeFrom="column">
                    <wp:posOffset>730885</wp:posOffset>
                  </wp:positionH>
                  <wp:positionV relativeFrom="page">
                    <wp:posOffset>93345</wp:posOffset>
                  </wp:positionV>
                  <wp:extent cx="1009650" cy="913765"/>
                  <wp:effectExtent l="0" t="0" r="0" b="635"/>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09650" cy="913765"/>
                          </a:xfrm>
                          <a:prstGeom prst="rect">
                            <a:avLst/>
                          </a:prstGeom>
                        </pic:spPr>
                      </pic:pic>
                    </a:graphicData>
                  </a:graphic>
                  <wp14:sizeRelH relativeFrom="margin">
                    <wp14:pctWidth>0</wp14:pctWidth>
                  </wp14:sizeRelH>
                  <wp14:sizeRelV relativeFrom="margin">
                    <wp14:pctHeight>0</wp14:pctHeight>
                  </wp14:sizeRelV>
                </wp:anchor>
              </w:drawing>
            </w:r>
          </w:p>
          <w:p w14:paraId="4B9121F5" w14:textId="77777777" w:rsidR="002E6D85" w:rsidRDefault="002E6D85" w:rsidP="005F4184">
            <w:pPr>
              <w:pStyle w:val="Nessunaspaziatura"/>
              <w:jc w:val="right"/>
              <w:rPr>
                <w:b/>
                <w:color w:val="C00000"/>
                <w:sz w:val="36"/>
                <w:szCs w:val="36"/>
              </w:rPr>
            </w:pPr>
          </w:p>
          <w:p w14:paraId="19D09830" w14:textId="77777777" w:rsidR="002E6D85" w:rsidRDefault="002E6D85" w:rsidP="005F4184">
            <w:pPr>
              <w:pStyle w:val="Nessunaspaziatura"/>
              <w:jc w:val="right"/>
              <w:rPr>
                <w:b/>
                <w:color w:val="C00000"/>
                <w:sz w:val="36"/>
                <w:szCs w:val="36"/>
              </w:rPr>
            </w:pPr>
          </w:p>
          <w:p w14:paraId="726B174A" w14:textId="77777777" w:rsidR="002E6D85" w:rsidRDefault="002E6D85" w:rsidP="005F4184">
            <w:pPr>
              <w:pStyle w:val="Nessunaspaziatura"/>
              <w:jc w:val="right"/>
              <w:rPr>
                <w:b/>
                <w:color w:val="C00000"/>
                <w:sz w:val="36"/>
                <w:szCs w:val="36"/>
              </w:rPr>
            </w:pPr>
          </w:p>
          <w:p w14:paraId="11697862" w14:textId="77777777" w:rsidR="002E6D85" w:rsidRPr="006F5A17" w:rsidRDefault="002E6D85" w:rsidP="005F4184">
            <w:pPr>
              <w:pStyle w:val="Nessunaspaziatura"/>
              <w:jc w:val="right"/>
              <w:rPr>
                <w:b/>
                <w:color w:val="C00000"/>
                <w:sz w:val="36"/>
                <w:szCs w:val="36"/>
              </w:rPr>
            </w:pPr>
            <w:r w:rsidRPr="006F5A17">
              <w:rPr>
                <w:b/>
                <w:color w:val="C00000"/>
                <w:sz w:val="36"/>
                <w:szCs w:val="36"/>
              </w:rPr>
              <w:t>PIANO INTERCOMUNALE DI PROTEZIONE CIVILE</w:t>
            </w:r>
          </w:p>
        </w:tc>
      </w:tr>
      <w:tr w:rsidR="002E6D85" w:rsidRPr="004B04C4" w14:paraId="13B753C6" w14:textId="77777777" w:rsidTr="005F4184">
        <w:tc>
          <w:tcPr>
            <w:tcW w:w="3760" w:type="dxa"/>
            <w:gridSpan w:val="2"/>
            <w:tcBorders>
              <w:top w:val="single" w:sz="18" w:space="0" w:color="808080" w:themeColor="background1" w:themeShade="80"/>
            </w:tcBorders>
            <w:vAlign w:val="center"/>
          </w:tcPr>
          <w:p w14:paraId="1660FCD6" w14:textId="77777777" w:rsidR="002E6D85" w:rsidRDefault="002E6D85" w:rsidP="005F4184">
            <w:pPr>
              <w:pStyle w:val="Nessunaspaziatura"/>
            </w:pPr>
            <w:r>
              <w:rPr>
                <w:noProof/>
                <w:lang w:val="en-GB" w:eastAsia="en-GB"/>
              </w:rPr>
              <w:drawing>
                <wp:inline distT="0" distB="0" distL="0" distR="0" wp14:anchorId="7EECA9A9" wp14:editId="5835C077">
                  <wp:extent cx="1378054" cy="589031"/>
                  <wp:effectExtent l="19050" t="0" r="0" b="0"/>
                  <wp:docPr id="1" name="Immagine 0" descr="logo quesite srl 2009_ult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quesite srl 2009_ultimo.jpg"/>
                          <pic:cNvPicPr/>
                        </pic:nvPicPr>
                        <pic:blipFill>
                          <a:blip r:embed="rId10" cstate="print"/>
                          <a:stretch>
                            <a:fillRect/>
                          </a:stretch>
                        </pic:blipFill>
                        <pic:spPr>
                          <a:xfrm>
                            <a:off x="0" y="0"/>
                            <a:ext cx="1386639" cy="592701"/>
                          </a:xfrm>
                          <a:prstGeom prst="rect">
                            <a:avLst/>
                          </a:prstGeom>
                        </pic:spPr>
                      </pic:pic>
                    </a:graphicData>
                  </a:graphic>
                </wp:inline>
              </w:drawing>
            </w:r>
          </w:p>
          <w:p w14:paraId="21D060F4" w14:textId="77777777" w:rsidR="002E6D85" w:rsidRDefault="002E6D85" w:rsidP="005F4184">
            <w:pPr>
              <w:pStyle w:val="Nessunaspaziatura"/>
              <w:rPr>
                <w:rFonts w:ascii="Century Gothic" w:hAnsi="Century Gothic"/>
                <w:sz w:val="16"/>
                <w:szCs w:val="16"/>
              </w:rPr>
            </w:pPr>
          </w:p>
          <w:p w14:paraId="522447DB" w14:textId="77777777" w:rsidR="002E6D85" w:rsidRPr="000B28E1" w:rsidRDefault="002E6D85" w:rsidP="005F4184">
            <w:pPr>
              <w:pStyle w:val="Nessunaspaziatura"/>
              <w:rPr>
                <w:sz w:val="18"/>
                <w:szCs w:val="18"/>
              </w:rPr>
            </w:pPr>
            <w:r w:rsidRPr="000B28E1">
              <w:rPr>
                <w:sz w:val="18"/>
                <w:szCs w:val="18"/>
              </w:rPr>
              <w:t xml:space="preserve">Via </w:t>
            </w:r>
            <w:proofErr w:type="spellStart"/>
            <w:r>
              <w:rPr>
                <w:sz w:val="18"/>
                <w:szCs w:val="18"/>
              </w:rPr>
              <w:t>Chiappero</w:t>
            </w:r>
            <w:proofErr w:type="spellEnd"/>
            <w:r>
              <w:rPr>
                <w:sz w:val="18"/>
                <w:szCs w:val="18"/>
              </w:rPr>
              <w:t xml:space="preserve"> 29/C</w:t>
            </w:r>
          </w:p>
          <w:p w14:paraId="54E586E2" w14:textId="77777777" w:rsidR="002E6D85" w:rsidRPr="000B28E1" w:rsidRDefault="002E6D85" w:rsidP="005F4184">
            <w:pPr>
              <w:pStyle w:val="Nessunaspaziatura"/>
              <w:rPr>
                <w:sz w:val="18"/>
                <w:szCs w:val="18"/>
              </w:rPr>
            </w:pPr>
            <w:r w:rsidRPr="000B28E1">
              <w:rPr>
                <w:sz w:val="18"/>
                <w:szCs w:val="18"/>
              </w:rPr>
              <w:t>10064 Pinerolo (TO)</w:t>
            </w:r>
          </w:p>
          <w:p w14:paraId="04745C47" w14:textId="77777777" w:rsidR="002E6D85" w:rsidRPr="000B28E1" w:rsidRDefault="002E6D85" w:rsidP="005F4184">
            <w:pPr>
              <w:pStyle w:val="Nessunaspaziatura"/>
              <w:rPr>
                <w:sz w:val="18"/>
                <w:szCs w:val="18"/>
              </w:rPr>
            </w:pPr>
            <w:r w:rsidRPr="000B28E1">
              <w:rPr>
                <w:sz w:val="18"/>
                <w:szCs w:val="18"/>
              </w:rPr>
              <w:t xml:space="preserve">Tel. +39 0121 202900 </w:t>
            </w:r>
          </w:p>
          <w:p w14:paraId="7F04D0E7" w14:textId="77777777" w:rsidR="002E6D85" w:rsidRPr="000B28E1" w:rsidRDefault="002E6D85" w:rsidP="005F4184">
            <w:pPr>
              <w:pStyle w:val="Nessunaspaziatura"/>
              <w:rPr>
                <w:sz w:val="18"/>
                <w:szCs w:val="18"/>
              </w:rPr>
            </w:pPr>
            <w:r w:rsidRPr="000B28E1">
              <w:rPr>
                <w:sz w:val="18"/>
                <w:szCs w:val="18"/>
              </w:rPr>
              <w:t xml:space="preserve">E-mail: </w:t>
            </w:r>
            <w:hyperlink r:id="rId11" w:history="1">
              <w:r w:rsidRPr="000B28E1">
                <w:rPr>
                  <w:rStyle w:val="Collegamentoipertestuale"/>
                  <w:sz w:val="18"/>
                  <w:szCs w:val="18"/>
                </w:rPr>
                <w:t>info@quesite.it</w:t>
              </w:r>
            </w:hyperlink>
          </w:p>
          <w:p w14:paraId="76CF2833" w14:textId="77777777" w:rsidR="002E6D85" w:rsidRDefault="002E6D85" w:rsidP="005F4184">
            <w:pPr>
              <w:pStyle w:val="Nessunaspaziatura"/>
            </w:pPr>
            <w:r w:rsidRPr="000B28E1">
              <w:rPr>
                <w:sz w:val="18"/>
                <w:szCs w:val="18"/>
              </w:rPr>
              <w:t xml:space="preserve">URL: </w:t>
            </w:r>
            <w:hyperlink r:id="rId12" w:history="1">
              <w:r w:rsidRPr="000B28E1">
                <w:rPr>
                  <w:rStyle w:val="Collegamentoipertestuale"/>
                  <w:sz w:val="18"/>
                  <w:szCs w:val="18"/>
                </w:rPr>
                <w:t>www.quesite.it</w:t>
              </w:r>
            </w:hyperlink>
            <w:r>
              <w:t xml:space="preserve"> </w:t>
            </w:r>
          </w:p>
          <w:p w14:paraId="04461727" w14:textId="77777777" w:rsidR="002E6D85" w:rsidRDefault="002E6D85" w:rsidP="005F4184">
            <w:pPr>
              <w:pStyle w:val="Nessunaspaziatura"/>
            </w:pPr>
          </w:p>
          <w:p w14:paraId="0FF2F8EE" w14:textId="77777777" w:rsidR="002E6D85" w:rsidRDefault="002E6D85" w:rsidP="005F4184">
            <w:pPr>
              <w:pStyle w:val="Nessunaspaziatura"/>
            </w:pPr>
            <w:r>
              <w:t xml:space="preserve">       </w:t>
            </w:r>
            <w:r>
              <w:rPr>
                <w:noProof/>
                <w:lang w:val="en-GB" w:eastAsia="en-GB"/>
              </w:rPr>
              <w:drawing>
                <wp:inline distT="0" distB="0" distL="0" distR="0" wp14:anchorId="212569AD" wp14:editId="3353E086">
                  <wp:extent cx="652145" cy="652145"/>
                  <wp:effectExtent l="0" t="0" r="0" b="0"/>
                  <wp:docPr id="8" name="Immagine 8" descr="Glob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be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14:paraId="77447A0E" w14:textId="77777777" w:rsidR="002E6D85" w:rsidRDefault="002E6D85" w:rsidP="005F4184">
            <w:pPr>
              <w:pStyle w:val="Pidipagina"/>
              <w:rPr>
                <w:rFonts w:ascii="Calibri" w:hAnsi="Calibri"/>
                <w:b/>
                <w:sz w:val="18"/>
                <w:szCs w:val="18"/>
              </w:rPr>
            </w:pPr>
          </w:p>
          <w:p w14:paraId="190B62C0" w14:textId="77777777" w:rsidR="002E6D85" w:rsidRPr="003E1C63" w:rsidRDefault="002E6D85" w:rsidP="005F4184">
            <w:pPr>
              <w:pStyle w:val="Pidipagina"/>
              <w:rPr>
                <w:rFonts w:ascii="Calibri" w:hAnsi="Calibri"/>
                <w:b/>
                <w:sz w:val="18"/>
                <w:szCs w:val="18"/>
              </w:rPr>
            </w:pPr>
            <w:r>
              <w:rPr>
                <w:rFonts w:ascii="Calibri" w:hAnsi="Calibri"/>
                <w:b/>
                <w:sz w:val="18"/>
                <w:szCs w:val="18"/>
              </w:rPr>
              <w:t xml:space="preserve">              </w:t>
            </w:r>
            <w:r w:rsidRPr="003E1C63">
              <w:rPr>
                <w:rFonts w:ascii="Calibri" w:hAnsi="Calibri"/>
                <w:b/>
                <w:sz w:val="18"/>
                <w:szCs w:val="18"/>
              </w:rPr>
              <w:t>N. 1790</w:t>
            </w:r>
          </w:p>
          <w:p w14:paraId="64D8165F" w14:textId="77777777" w:rsidR="002E6D85" w:rsidRDefault="002E6D85" w:rsidP="005F4184">
            <w:pPr>
              <w:pStyle w:val="Nessunaspaziatura"/>
            </w:pPr>
            <w:r>
              <w:rPr>
                <w:rFonts w:ascii="Calibri" w:hAnsi="Calibri"/>
                <w:b/>
                <w:sz w:val="18"/>
                <w:szCs w:val="18"/>
              </w:rPr>
              <w:t xml:space="preserve"> </w:t>
            </w:r>
            <w:r w:rsidRPr="003E1C63">
              <w:rPr>
                <w:rFonts w:ascii="Calibri" w:hAnsi="Calibri"/>
                <w:b/>
                <w:sz w:val="18"/>
                <w:szCs w:val="18"/>
              </w:rPr>
              <w:t>UNI EN ISO 9001:2008</w:t>
            </w:r>
          </w:p>
          <w:p w14:paraId="50DF244F" w14:textId="77777777" w:rsidR="002E6D85" w:rsidRDefault="002E6D85" w:rsidP="005F4184">
            <w:pPr>
              <w:pStyle w:val="Nessunaspaziatura"/>
            </w:pPr>
          </w:p>
          <w:p w14:paraId="1B80D6D3" w14:textId="77777777" w:rsidR="002E6D85" w:rsidRDefault="002E6D85" w:rsidP="005F4184">
            <w:pPr>
              <w:pStyle w:val="Nessunaspaziatura"/>
            </w:pPr>
          </w:p>
          <w:p w14:paraId="38BE1440" w14:textId="77777777" w:rsidR="002E6D85" w:rsidRDefault="002E6D85" w:rsidP="005F4184">
            <w:pPr>
              <w:pStyle w:val="Nessunaspaziatura"/>
            </w:pPr>
          </w:p>
        </w:tc>
        <w:tc>
          <w:tcPr>
            <w:tcW w:w="6310" w:type="dxa"/>
            <w:gridSpan w:val="2"/>
            <w:tcBorders>
              <w:top w:val="single" w:sz="18" w:space="0" w:color="808080" w:themeColor="background1" w:themeShade="80"/>
            </w:tcBorders>
          </w:tcPr>
          <w:p w14:paraId="7D97A7D2" w14:textId="720608EC" w:rsidR="002E6D85" w:rsidRPr="002E6D85" w:rsidRDefault="002E6D85" w:rsidP="002E6D85">
            <w:pPr>
              <w:spacing w:after="0" w:line="240" w:lineRule="auto"/>
              <w:jc w:val="right"/>
              <w:rPr>
                <w:rFonts w:ascii="Arial" w:hAnsi="Arial" w:cs="Arial"/>
                <w:sz w:val="20"/>
                <w:szCs w:val="20"/>
              </w:rPr>
            </w:pPr>
            <w:r w:rsidRPr="002E6D85">
              <w:rPr>
                <w:rFonts w:ascii="Arial" w:hAnsi="Arial" w:cs="Arial"/>
                <w:sz w:val="20"/>
                <w:szCs w:val="20"/>
              </w:rPr>
              <w:t>Note esplicative alle schede di censimento</w:t>
            </w:r>
          </w:p>
          <w:p w14:paraId="6F1BAC8B" w14:textId="533F3007" w:rsidR="002E6D85" w:rsidRPr="002E6D85" w:rsidRDefault="002E6D85" w:rsidP="002E6D85">
            <w:pPr>
              <w:spacing w:after="0" w:line="240" w:lineRule="auto"/>
              <w:jc w:val="right"/>
              <w:rPr>
                <w:rFonts w:ascii="Arial" w:hAnsi="Arial" w:cs="Arial"/>
                <w:sz w:val="20"/>
                <w:szCs w:val="20"/>
              </w:rPr>
            </w:pPr>
            <w:r w:rsidRPr="002E6D85">
              <w:rPr>
                <w:rFonts w:ascii="Arial" w:hAnsi="Arial" w:cs="Arial"/>
                <w:sz w:val="20"/>
                <w:szCs w:val="20"/>
              </w:rPr>
              <w:t>dei bersagli e delle risorse</w:t>
            </w:r>
          </w:p>
        </w:tc>
      </w:tr>
    </w:tbl>
    <w:sdt>
      <w:sdtPr>
        <w:id w:val="3505345"/>
        <w:docPartObj>
          <w:docPartGallery w:val="Cover Pages"/>
          <w:docPartUnique/>
        </w:docPartObj>
      </w:sdtPr>
      <w:sdtEndPr/>
      <w:sdtContent>
        <w:p w14:paraId="795165CD" w14:textId="297FF1FD" w:rsidR="009D312D" w:rsidRPr="00D563F7" w:rsidRDefault="009D312D"/>
        <w:p w14:paraId="42BB7477" w14:textId="77777777" w:rsidR="009D312D" w:rsidRDefault="009D312D">
          <w:r w:rsidRPr="00D563F7">
            <w:br w:type="page"/>
          </w:r>
        </w:p>
      </w:sdtContent>
    </w:sdt>
    <w:p w14:paraId="2C6FD0F9" w14:textId="77777777" w:rsidR="007A509E" w:rsidRPr="00463537" w:rsidRDefault="0039427B" w:rsidP="007A509E">
      <w:pPr>
        <w:spacing w:after="0" w:line="240" w:lineRule="auto"/>
        <w:rPr>
          <w:rFonts w:ascii="Arial" w:eastAsia="Times New Roman" w:hAnsi="Arial" w:cs="Arial"/>
          <w:sz w:val="20"/>
          <w:szCs w:val="20"/>
        </w:rPr>
      </w:pPr>
      <w:r w:rsidRPr="00463537">
        <w:rPr>
          <w:rFonts w:ascii="Arial" w:eastAsia="Times New Roman" w:hAnsi="Arial" w:cs="Arial"/>
          <w:sz w:val="20"/>
          <w:szCs w:val="20"/>
        </w:rPr>
        <w:lastRenderedPageBreak/>
        <w:t xml:space="preserve">TABELLA </w:t>
      </w:r>
      <w:r w:rsidR="004E121D" w:rsidRPr="00463537">
        <w:rPr>
          <w:rFonts w:ascii="Arial" w:eastAsia="Times New Roman" w:hAnsi="Arial" w:cs="Arial"/>
          <w:sz w:val="20"/>
          <w:szCs w:val="20"/>
        </w:rPr>
        <w:t>EDIZIONI</w:t>
      </w:r>
      <w:bookmarkStart w:id="0" w:name="_GoBack"/>
      <w:bookmarkEnd w:id="0"/>
    </w:p>
    <w:p w14:paraId="58B0AED5" w14:textId="77777777" w:rsidR="004E121D" w:rsidRPr="00463537" w:rsidRDefault="004E121D" w:rsidP="007A509E">
      <w:pPr>
        <w:spacing w:after="0" w:line="240" w:lineRule="auto"/>
        <w:rPr>
          <w:rFonts w:ascii="Arial" w:eastAsia="Times New Roman" w:hAnsi="Arial" w:cs="Arial"/>
          <w:sz w:val="20"/>
          <w:szCs w:val="20"/>
        </w:rPr>
      </w:pPr>
    </w:p>
    <w:p w14:paraId="0D2FFB12" w14:textId="6C9148DB" w:rsidR="004E121D" w:rsidRPr="00463537" w:rsidRDefault="004E121D" w:rsidP="002E6D8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5528"/>
      </w:tblGrid>
      <w:tr w:rsidR="004E121D" w:rsidRPr="00463537" w14:paraId="685240AD" w14:textId="77777777" w:rsidTr="005411DD">
        <w:trPr>
          <w:trHeight w:hRule="exact" w:val="400"/>
        </w:trPr>
        <w:tc>
          <w:tcPr>
            <w:tcW w:w="1913" w:type="dxa"/>
            <w:tcBorders>
              <w:top w:val="single" w:sz="18" w:space="0" w:color="auto"/>
              <w:left w:val="single" w:sz="18" w:space="0" w:color="auto"/>
              <w:bottom w:val="single" w:sz="18" w:space="0" w:color="auto"/>
            </w:tcBorders>
            <w:shd w:val="pct20" w:color="000000" w:fill="FFFFFF"/>
            <w:vAlign w:val="center"/>
          </w:tcPr>
          <w:p w14:paraId="04BFA547" w14:textId="77777777" w:rsidR="004E121D" w:rsidRPr="00463537" w:rsidRDefault="004E121D" w:rsidP="00583E2C">
            <w:pPr>
              <w:pStyle w:val="Pidipagina"/>
              <w:tabs>
                <w:tab w:val="clear" w:pos="4819"/>
                <w:tab w:val="clear" w:pos="9638"/>
              </w:tabs>
              <w:rPr>
                <w:rFonts w:ascii="Arial" w:hAnsi="Arial" w:cs="Arial"/>
                <w:b/>
                <w:smallCaps/>
                <w:sz w:val="20"/>
                <w:szCs w:val="20"/>
              </w:rPr>
            </w:pPr>
            <w:r w:rsidRPr="00463537">
              <w:rPr>
                <w:rFonts w:ascii="Arial" w:hAnsi="Arial" w:cs="Arial"/>
                <w:b/>
                <w:smallCaps/>
                <w:sz w:val="20"/>
                <w:szCs w:val="20"/>
              </w:rPr>
              <w:t>Edizione</w:t>
            </w:r>
          </w:p>
        </w:tc>
        <w:tc>
          <w:tcPr>
            <w:tcW w:w="2268" w:type="dxa"/>
            <w:tcBorders>
              <w:top w:val="single" w:sz="18" w:space="0" w:color="auto"/>
              <w:bottom w:val="single" w:sz="18" w:space="0" w:color="auto"/>
            </w:tcBorders>
            <w:shd w:val="pct20" w:color="000000" w:fill="FFFFFF"/>
            <w:vAlign w:val="center"/>
          </w:tcPr>
          <w:p w14:paraId="47345010" w14:textId="77777777"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data</w:t>
            </w:r>
          </w:p>
        </w:tc>
        <w:tc>
          <w:tcPr>
            <w:tcW w:w="5528" w:type="dxa"/>
            <w:tcBorders>
              <w:top w:val="single" w:sz="18" w:space="0" w:color="auto"/>
              <w:bottom w:val="single" w:sz="18" w:space="0" w:color="auto"/>
              <w:right w:val="single" w:sz="18" w:space="0" w:color="auto"/>
            </w:tcBorders>
            <w:shd w:val="pct20" w:color="000000" w:fill="FFFFFF"/>
            <w:vAlign w:val="center"/>
          </w:tcPr>
          <w:p w14:paraId="3CF0434A" w14:textId="77777777"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descrizione</w:t>
            </w:r>
          </w:p>
        </w:tc>
      </w:tr>
      <w:tr w:rsidR="00F313D7" w:rsidRPr="00DF15C5" w14:paraId="22ED370D" w14:textId="77777777" w:rsidTr="005411DD">
        <w:trPr>
          <w:trHeight w:hRule="exact" w:val="400"/>
        </w:trPr>
        <w:tc>
          <w:tcPr>
            <w:tcW w:w="1913" w:type="dxa"/>
            <w:tcBorders>
              <w:left w:val="single" w:sz="18" w:space="0" w:color="auto"/>
            </w:tcBorders>
            <w:vAlign w:val="center"/>
          </w:tcPr>
          <w:p w14:paraId="36882209" w14:textId="77777777" w:rsidR="00F313D7" w:rsidRPr="001A0A56" w:rsidRDefault="00F313D7" w:rsidP="003A1416">
            <w:pPr>
              <w:rPr>
                <w:rFonts w:ascii="Arial" w:hAnsi="Arial" w:cs="Arial"/>
                <w:sz w:val="20"/>
                <w:szCs w:val="20"/>
              </w:rPr>
            </w:pPr>
          </w:p>
        </w:tc>
        <w:tc>
          <w:tcPr>
            <w:tcW w:w="2268" w:type="dxa"/>
            <w:vAlign w:val="center"/>
          </w:tcPr>
          <w:p w14:paraId="1F8E9068" w14:textId="77777777" w:rsidR="00F313D7" w:rsidRPr="001A0A56" w:rsidRDefault="00F313D7" w:rsidP="003A1416">
            <w:pPr>
              <w:rPr>
                <w:rFonts w:ascii="Arial" w:hAnsi="Arial" w:cs="Arial"/>
                <w:sz w:val="20"/>
                <w:szCs w:val="20"/>
              </w:rPr>
            </w:pPr>
          </w:p>
        </w:tc>
        <w:tc>
          <w:tcPr>
            <w:tcW w:w="5528" w:type="dxa"/>
            <w:tcBorders>
              <w:right w:val="single" w:sz="18" w:space="0" w:color="auto"/>
            </w:tcBorders>
            <w:vAlign w:val="center"/>
          </w:tcPr>
          <w:p w14:paraId="3B46B727" w14:textId="77777777" w:rsidR="00F313D7" w:rsidRPr="001A0A56" w:rsidRDefault="00F313D7" w:rsidP="003A1416">
            <w:pPr>
              <w:rPr>
                <w:rFonts w:ascii="Arial" w:hAnsi="Arial" w:cs="Arial"/>
                <w:sz w:val="20"/>
                <w:szCs w:val="20"/>
              </w:rPr>
            </w:pPr>
          </w:p>
        </w:tc>
      </w:tr>
      <w:tr w:rsidR="00F313D7" w:rsidRPr="00DF15C5" w14:paraId="5A82A247" w14:textId="77777777" w:rsidTr="005411DD">
        <w:trPr>
          <w:trHeight w:hRule="exact" w:val="400"/>
        </w:trPr>
        <w:tc>
          <w:tcPr>
            <w:tcW w:w="1913" w:type="dxa"/>
            <w:tcBorders>
              <w:left w:val="single" w:sz="18" w:space="0" w:color="auto"/>
            </w:tcBorders>
            <w:vAlign w:val="center"/>
          </w:tcPr>
          <w:p w14:paraId="0165A613" w14:textId="77777777" w:rsidR="00F313D7" w:rsidRPr="001A0A56" w:rsidRDefault="00F313D7" w:rsidP="003A1416">
            <w:pPr>
              <w:rPr>
                <w:rFonts w:ascii="Arial" w:hAnsi="Arial" w:cs="Arial"/>
                <w:sz w:val="20"/>
                <w:szCs w:val="20"/>
              </w:rPr>
            </w:pPr>
          </w:p>
        </w:tc>
        <w:tc>
          <w:tcPr>
            <w:tcW w:w="2268" w:type="dxa"/>
            <w:vAlign w:val="center"/>
          </w:tcPr>
          <w:p w14:paraId="33A0CACB" w14:textId="77777777" w:rsidR="00F313D7" w:rsidRPr="001A0A56" w:rsidRDefault="00F313D7" w:rsidP="003A1416">
            <w:pPr>
              <w:rPr>
                <w:rFonts w:ascii="Arial" w:hAnsi="Arial" w:cs="Arial"/>
                <w:sz w:val="20"/>
                <w:szCs w:val="20"/>
              </w:rPr>
            </w:pPr>
          </w:p>
        </w:tc>
        <w:tc>
          <w:tcPr>
            <w:tcW w:w="5528" w:type="dxa"/>
            <w:tcBorders>
              <w:right w:val="single" w:sz="18" w:space="0" w:color="auto"/>
            </w:tcBorders>
            <w:vAlign w:val="center"/>
          </w:tcPr>
          <w:p w14:paraId="3A90A7D0" w14:textId="77777777" w:rsidR="00F313D7" w:rsidRPr="001A0A56" w:rsidRDefault="00F313D7" w:rsidP="003A1416">
            <w:pPr>
              <w:rPr>
                <w:rFonts w:ascii="Arial" w:hAnsi="Arial" w:cs="Arial"/>
                <w:sz w:val="20"/>
                <w:szCs w:val="20"/>
              </w:rPr>
            </w:pPr>
          </w:p>
        </w:tc>
      </w:tr>
      <w:tr w:rsidR="00F313D7" w:rsidRPr="00DF15C5" w14:paraId="629756D5" w14:textId="77777777" w:rsidTr="005411DD">
        <w:trPr>
          <w:trHeight w:hRule="exact" w:val="400"/>
        </w:trPr>
        <w:tc>
          <w:tcPr>
            <w:tcW w:w="1913" w:type="dxa"/>
            <w:tcBorders>
              <w:left w:val="single" w:sz="18" w:space="0" w:color="auto"/>
            </w:tcBorders>
            <w:vAlign w:val="center"/>
          </w:tcPr>
          <w:p w14:paraId="60985981" w14:textId="77777777" w:rsidR="00F313D7" w:rsidRPr="00DF15C5" w:rsidRDefault="00F313D7" w:rsidP="00583E2C">
            <w:pPr>
              <w:rPr>
                <w:rFonts w:ascii="Arial" w:hAnsi="Arial" w:cs="Arial"/>
                <w:sz w:val="20"/>
                <w:szCs w:val="20"/>
              </w:rPr>
            </w:pPr>
          </w:p>
        </w:tc>
        <w:tc>
          <w:tcPr>
            <w:tcW w:w="2268" w:type="dxa"/>
            <w:vAlign w:val="center"/>
          </w:tcPr>
          <w:p w14:paraId="4FAE904A" w14:textId="77777777" w:rsidR="00F313D7" w:rsidRPr="00DF15C5" w:rsidRDefault="00F313D7" w:rsidP="00583E2C">
            <w:pPr>
              <w:rPr>
                <w:rFonts w:ascii="Arial" w:hAnsi="Arial" w:cs="Arial"/>
                <w:sz w:val="20"/>
                <w:szCs w:val="20"/>
              </w:rPr>
            </w:pPr>
          </w:p>
        </w:tc>
        <w:tc>
          <w:tcPr>
            <w:tcW w:w="5528" w:type="dxa"/>
            <w:tcBorders>
              <w:right w:val="single" w:sz="18" w:space="0" w:color="auto"/>
            </w:tcBorders>
            <w:vAlign w:val="center"/>
          </w:tcPr>
          <w:p w14:paraId="76E24C55" w14:textId="77777777" w:rsidR="00F313D7" w:rsidRPr="00DF15C5" w:rsidRDefault="00F313D7" w:rsidP="00583E2C">
            <w:pPr>
              <w:rPr>
                <w:rFonts w:ascii="Arial" w:hAnsi="Arial" w:cs="Arial"/>
                <w:sz w:val="20"/>
                <w:szCs w:val="20"/>
              </w:rPr>
            </w:pPr>
          </w:p>
        </w:tc>
      </w:tr>
      <w:tr w:rsidR="00F313D7" w:rsidRPr="00463537" w14:paraId="644E8F0C" w14:textId="77777777" w:rsidTr="005411DD">
        <w:trPr>
          <w:trHeight w:hRule="exact" w:val="400"/>
        </w:trPr>
        <w:tc>
          <w:tcPr>
            <w:tcW w:w="1913" w:type="dxa"/>
            <w:tcBorders>
              <w:left w:val="single" w:sz="18" w:space="0" w:color="auto"/>
            </w:tcBorders>
            <w:vAlign w:val="center"/>
          </w:tcPr>
          <w:p w14:paraId="62EB1041" w14:textId="77777777" w:rsidR="00F313D7" w:rsidRPr="00DF15C5" w:rsidRDefault="00F313D7" w:rsidP="00583E2C">
            <w:pPr>
              <w:rPr>
                <w:rFonts w:ascii="Arial" w:hAnsi="Arial" w:cs="Arial"/>
                <w:sz w:val="20"/>
                <w:szCs w:val="20"/>
              </w:rPr>
            </w:pPr>
          </w:p>
        </w:tc>
        <w:tc>
          <w:tcPr>
            <w:tcW w:w="2268" w:type="dxa"/>
            <w:vAlign w:val="center"/>
          </w:tcPr>
          <w:p w14:paraId="6EDB7683" w14:textId="77777777" w:rsidR="00F313D7" w:rsidRPr="00DF15C5" w:rsidRDefault="00F313D7" w:rsidP="00583E2C">
            <w:pPr>
              <w:rPr>
                <w:rFonts w:ascii="Arial" w:hAnsi="Arial" w:cs="Arial"/>
                <w:sz w:val="20"/>
                <w:szCs w:val="20"/>
              </w:rPr>
            </w:pPr>
          </w:p>
        </w:tc>
        <w:tc>
          <w:tcPr>
            <w:tcW w:w="5528" w:type="dxa"/>
            <w:tcBorders>
              <w:right w:val="single" w:sz="18" w:space="0" w:color="auto"/>
            </w:tcBorders>
            <w:vAlign w:val="center"/>
          </w:tcPr>
          <w:p w14:paraId="745E64D1" w14:textId="77777777" w:rsidR="00F313D7" w:rsidRPr="00DF15C5" w:rsidRDefault="00F313D7" w:rsidP="004E121D">
            <w:pPr>
              <w:rPr>
                <w:rFonts w:ascii="Arial" w:hAnsi="Arial" w:cs="Arial"/>
                <w:sz w:val="20"/>
                <w:szCs w:val="20"/>
              </w:rPr>
            </w:pPr>
          </w:p>
        </w:tc>
      </w:tr>
      <w:tr w:rsidR="00F313D7" w:rsidRPr="00463537" w14:paraId="1FCA6932" w14:textId="77777777" w:rsidTr="005411DD">
        <w:trPr>
          <w:trHeight w:hRule="exact" w:val="400"/>
        </w:trPr>
        <w:tc>
          <w:tcPr>
            <w:tcW w:w="1913" w:type="dxa"/>
            <w:tcBorders>
              <w:left w:val="single" w:sz="18" w:space="0" w:color="auto"/>
            </w:tcBorders>
            <w:vAlign w:val="center"/>
          </w:tcPr>
          <w:p w14:paraId="34D2B992" w14:textId="77777777" w:rsidR="00F313D7" w:rsidRPr="00463537" w:rsidRDefault="00F313D7" w:rsidP="00583E2C">
            <w:pPr>
              <w:rPr>
                <w:rFonts w:ascii="Arial" w:hAnsi="Arial" w:cs="Arial"/>
                <w:sz w:val="20"/>
                <w:szCs w:val="20"/>
              </w:rPr>
            </w:pPr>
          </w:p>
        </w:tc>
        <w:tc>
          <w:tcPr>
            <w:tcW w:w="2268" w:type="dxa"/>
            <w:vAlign w:val="center"/>
          </w:tcPr>
          <w:p w14:paraId="1325D355"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2D292DAF" w14:textId="77777777" w:rsidR="00F313D7" w:rsidRPr="00463537" w:rsidRDefault="00F313D7" w:rsidP="00583E2C">
            <w:pPr>
              <w:rPr>
                <w:rFonts w:ascii="Arial" w:hAnsi="Arial" w:cs="Arial"/>
                <w:sz w:val="20"/>
                <w:szCs w:val="20"/>
              </w:rPr>
            </w:pPr>
          </w:p>
        </w:tc>
      </w:tr>
      <w:tr w:rsidR="00F313D7" w:rsidRPr="00463537" w14:paraId="1B714A5F" w14:textId="77777777" w:rsidTr="005411DD">
        <w:trPr>
          <w:trHeight w:hRule="exact" w:val="400"/>
        </w:trPr>
        <w:tc>
          <w:tcPr>
            <w:tcW w:w="1913" w:type="dxa"/>
            <w:tcBorders>
              <w:left w:val="single" w:sz="18" w:space="0" w:color="auto"/>
            </w:tcBorders>
            <w:vAlign w:val="center"/>
          </w:tcPr>
          <w:p w14:paraId="333255BE" w14:textId="77777777" w:rsidR="00F313D7" w:rsidRPr="00463537" w:rsidRDefault="00F313D7" w:rsidP="00583E2C">
            <w:pPr>
              <w:rPr>
                <w:rFonts w:ascii="Arial" w:hAnsi="Arial" w:cs="Arial"/>
                <w:sz w:val="20"/>
                <w:szCs w:val="20"/>
              </w:rPr>
            </w:pPr>
          </w:p>
        </w:tc>
        <w:tc>
          <w:tcPr>
            <w:tcW w:w="2268" w:type="dxa"/>
            <w:vAlign w:val="center"/>
          </w:tcPr>
          <w:p w14:paraId="2D1024CE"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5F60B0F3" w14:textId="77777777" w:rsidR="00F313D7" w:rsidRPr="00463537" w:rsidRDefault="00F313D7" w:rsidP="00583E2C">
            <w:pPr>
              <w:rPr>
                <w:rFonts w:ascii="Arial" w:hAnsi="Arial" w:cs="Arial"/>
                <w:sz w:val="20"/>
                <w:szCs w:val="20"/>
              </w:rPr>
            </w:pPr>
          </w:p>
        </w:tc>
      </w:tr>
      <w:tr w:rsidR="00F313D7" w:rsidRPr="00463537" w14:paraId="2711C9C9" w14:textId="77777777" w:rsidTr="005411DD">
        <w:trPr>
          <w:trHeight w:hRule="exact" w:val="400"/>
        </w:trPr>
        <w:tc>
          <w:tcPr>
            <w:tcW w:w="1913" w:type="dxa"/>
            <w:tcBorders>
              <w:left w:val="single" w:sz="18" w:space="0" w:color="auto"/>
            </w:tcBorders>
            <w:vAlign w:val="center"/>
          </w:tcPr>
          <w:p w14:paraId="643EEE29" w14:textId="77777777" w:rsidR="00F313D7" w:rsidRPr="00463537" w:rsidRDefault="00F313D7" w:rsidP="00583E2C">
            <w:pPr>
              <w:rPr>
                <w:rFonts w:ascii="Arial" w:hAnsi="Arial" w:cs="Arial"/>
                <w:sz w:val="20"/>
                <w:szCs w:val="20"/>
              </w:rPr>
            </w:pPr>
          </w:p>
        </w:tc>
        <w:tc>
          <w:tcPr>
            <w:tcW w:w="2268" w:type="dxa"/>
            <w:vAlign w:val="center"/>
          </w:tcPr>
          <w:p w14:paraId="5D4377F4"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005DBC69" w14:textId="77777777" w:rsidR="00F313D7" w:rsidRPr="00463537" w:rsidRDefault="00F313D7" w:rsidP="00583E2C">
            <w:pPr>
              <w:rPr>
                <w:rFonts w:ascii="Arial" w:hAnsi="Arial" w:cs="Arial"/>
                <w:sz w:val="20"/>
                <w:szCs w:val="20"/>
              </w:rPr>
            </w:pPr>
          </w:p>
        </w:tc>
      </w:tr>
      <w:tr w:rsidR="00F313D7" w:rsidRPr="00463537" w14:paraId="6D3F9FFE" w14:textId="77777777" w:rsidTr="005411DD">
        <w:trPr>
          <w:trHeight w:hRule="exact" w:val="400"/>
        </w:trPr>
        <w:tc>
          <w:tcPr>
            <w:tcW w:w="1913" w:type="dxa"/>
            <w:tcBorders>
              <w:left w:val="single" w:sz="18" w:space="0" w:color="auto"/>
            </w:tcBorders>
            <w:vAlign w:val="center"/>
          </w:tcPr>
          <w:p w14:paraId="7076DBFD" w14:textId="77777777" w:rsidR="00F313D7" w:rsidRPr="00463537" w:rsidRDefault="00F313D7" w:rsidP="00583E2C">
            <w:pPr>
              <w:rPr>
                <w:rFonts w:ascii="Arial" w:hAnsi="Arial" w:cs="Arial"/>
                <w:sz w:val="20"/>
                <w:szCs w:val="20"/>
              </w:rPr>
            </w:pPr>
          </w:p>
        </w:tc>
        <w:tc>
          <w:tcPr>
            <w:tcW w:w="2268" w:type="dxa"/>
            <w:vAlign w:val="center"/>
          </w:tcPr>
          <w:p w14:paraId="1AE27B70"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7DA63B58" w14:textId="77777777" w:rsidR="00F313D7" w:rsidRPr="00463537" w:rsidRDefault="00F313D7" w:rsidP="00583E2C">
            <w:pPr>
              <w:rPr>
                <w:rFonts w:ascii="Arial" w:hAnsi="Arial" w:cs="Arial"/>
                <w:sz w:val="20"/>
                <w:szCs w:val="20"/>
              </w:rPr>
            </w:pPr>
          </w:p>
        </w:tc>
      </w:tr>
      <w:tr w:rsidR="00F313D7" w:rsidRPr="00463537" w14:paraId="43984120" w14:textId="77777777" w:rsidTr="005411DD">
        <w:trPr>
          <w:trHeight w:hRule="exact" w:val="400"/>
        </w:trPr>
        <w:tc>
          <w:tcPr>
            <w:tcW w:w="1913" w:type="dxa"/>
            <w:tcBorders>
              <w:left w:val="single" w:sz="18" w:space="0" w:color="auto"/>
            </w:tcBorders>
            <w:vAlign w:val="center"/>
          </w:tcPr>
          <w:p w14:paraId="3CE9CB62" w14:textId="77777777" w:rsidR="00F313D7" w:rsidRPr="00463537" w:rsidRDefault="00F313D7" w:rsidP="00583E2C">
            <w:pPr>
              <w:rPr>
                <w:rFonts w:ascii="Arial" w:hAnsi="Arial" w:cs="Arial"/>
                <w:sz w:val="20"/>
                <w:szCs w:val="20"/>
              </w:rPr>
            </w:pPr>
          </w:p>
        </w:tc>
        <w:tc>
          <w:tcPr>
            <w:tcW w:w="2268" w:type="dxa"/>
            <w:vAlign w:val="center"/>
          </w:tcPr>
          <w:p w14:paraId="702C4F08"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6EE0DD57" w14:textId="77777777" w:rsidR="00F313D7" w:rsidRPr="00463537" w:rsidRDefault="00F313D7" w:rsidP="00583E2C">
            <w:pPr>
              <w:rPr>
                <w:rFonts w:ascii="Arial" w:hAnsi="Arial" w:cs="Arial"/>
                <w:sz w:val="20"/>
                <w:szCs w:val="20"/>
              </w:rPr>
            </w:pPr>
          </w:p>
        </w:tc>
      </w:tr>
      <w:tr w:rsidR="00F313D7" w:rsidRPr="00463537" w14:paraId="2966F7D1" w14:textId="77777777" w:rsidTr="005411DD">
        <w:trPr>
          <w:trHeight w:hRule="exact" w:val="400"/>
        </w:trPr>
        <w:tc>
          <w:tcPr>
            <w:tcW w:w="1913" w:type="dxa"/>
            <w:tcBorders>
              <w:left w:val="single" w:sz="18" w:space="0" w:color="auto"/>
            </w:tcBorders>
            <w:vAlign w:val="center"/>
          </w:tcPr>
          <w:p w14:paraId="43073F78" w14:textId="77777777" w:rsidR="00F313D7" w:rsidRPr="00463537" w:rsidRDefault="00F313D7" w:rsidP="00583E2C">
            <w:pPr>
              <w:rPr>
                <w:rFonts w:ascii="Arial" w:hAnsi="Arial" w:cs="Arial"/>
                <w:sz w:val="20"/>
                <w:szCs w:val="20"/>
              </w:rPr>
            </w:pPr>
          </w:p>
        </w:tc>
        <w:tc>
          <w:tcPr>
            <w:tcW w:w="2268" w:type="dxa"/>
            <w:vAlign w:val="center"/>
          </w:tcPr>
          <w:p w14:paraId="081AA614"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01620BAF" w14:textId="77777777" w:rsidR="00F313D7" w:rsidRPr="00463537" w:rsidRDefault="00F313D7" w:rsidP="00583E2C">
            <w:pPr>
              <w:rPr>
                <w:rFonts w:ascii="Arial" w:hAnsi="Arial" w:cs="Arial"/>
                <w:sz w:val="20"/>
                <w:szCs w:val="20"/>
              </w:rPr>
            </w:pPr>
          </w:p>
        </w:tc>
      </w:tr>
      <w:tr w:rsidR="00F313D7" w:rsidRPr="00463537" w14:paraId="46524365" w14:textId="77777777" w:rsidTr="005411DD">
        <w:trPr>
          <w:trHeight w:hRule="exact" w:val="400"/>
        </w:trPr>
        <w:tc>
          <w:tcPr>
            <w:tcW w:w="1913" w:type="dxa"/>
            <w:tcBorders>
              <w:left w:val="single" w:sz="18" w:space="0" w:color="auto"/>
            </w:tcBorders>
            <w:vAlign w:val="center"/>
          </w:tcPr>
          <w:p w14:paraId="6E3DCC17" w14:textId="77777777" w:rsidR="00F313D7" w:rsidRPr="00463537" w:rsidRDefault="00F313D7" w:rsidP="00583E2C">
            <w:pPr>
              <w:rPr>
                <w:rFonts w:ascii="Arial" w:hAnsi="Arial" w:cs="Arial"/>
                <w:sz w:val="20"/>
                <w:szCs w:val="20"/>
              </w:rPr>
            </w:pPr>
          </w:p>
        </w:tc>
        <w:tc>
          <w:tcPr>
            <w:tcW w:w="2268" w:type="dxa"/>
            <w:vAlign w:val="center"/>
          </w:tcPr>
          <w:p w14:paraId="53CB786A"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3FD76BE0" w14:textId="77777777" w:rsidR="00F313D7" w:rsidRPr="00463537" w:rsidRDefault="00F313D7" w:rsidP="00583E2C">
            <w:pPr>
              <w:rPr>
                <w:rFonts w:ascii="Arial" w:hAnsi="Arial" w:cs="Arial"/>
                <w:sz w:val="20"/>
                <w:szCs w:val="20"/>
              </w:rPr>
            </w:pPr>
          </w:p>
        </w:tc>
      </w:tr>
      <w:tr w:rsidR="00F313D7" w:rsidRPr="00463537" w14:paraId="54927805" w14:textId="77777777" w:rsidTr="005411DD">
        <w:trPr>
          <w:trHeight w:hRule="exact" w:val="400"/>
        </w:trPr>
        <w:tc>
          <w:tcPr>
            <w:tcW w:w="1913" w:type="dxa"/>
            <w:tcBorders>
              <w:left w:val="single" w:sz="18" w:space="0" w:color="auto"/>
            </w:tcBorders>
            <w:vAlign w:val="center"/>
          </w:tcPr>
          <w:p w14:paraId="5CF05D6B" w14:textId="77777777" w:rsidR="00F313D7" w:rsidRPr="00463537" w:rsidRDefault="00F313D7" w:rsidP="00583E2C">
            <w:pPr>
              <w:rPr>
                <w:rFonts w:ascii="Arial" w:hAnsi="Arial" w:cs="Arial"/>
                <w:sz w:val="20"/>
                <w:szCs w:val="20"/>
              </w:rPr>
            </w:pPr>
          </w:p>
        </w:tc>
        <w:tc>
          <w:tcPr>
            <w:tcW w:w="2268" w:type="dxa"/>
            <w:vAlign w:val="center"/>
          </w:tcPr>
          <w:p w14:paraId="0C3CC903"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12F8243A" w14:textId="77777777" w:rsidR="00F313D7" w:rsidRPr="00463537" w:rsidRDefault="00F313D7" w:rsidP="00583E2C">
            <w:pPr>
              <w:rPr>
                <w:rFonts w:ascii="Arial" w:hAnsi="Arial" w:cs="Arial"/>
                <w:sz w:val="20"/>
                <w:szCs w:val="20"/>
              </w:rPr>
            </w:pPr>
          </w:p>
        </w:tc>
      </w:tr>
      <w:tr w:rsidR="00F313D7" w:rsidRPr="00463537" w14:paraId="63832969" w14:textId="77777777" w:rsidTr="005411DD">
        <w:trPr>
          <w:trHeight w:hRule="exact" w:val="400"/>
        </w:trPr>
        <w:tc>
          <w:tcPr>
            <w:tcW w:w="1913" w:type="dxa"/>
            <w:tcBorders>
              <w:left w:val="single" w:sz="18" w:space="0" w:color="auto"/>
            </w:tcBorders>
            <w:vAlign w:val="center"/>
          </w:tcPr>
          <w:p w14:paraId="12134571" w14:textId="77777777" w:rsidR="00F313D7" w:rsidRPr="00463537" w:rsidRDefault="00F313D7" w:rsidP="00583E2C">
            <w:pPr>
              <w:rPr>
                <w:rFonts w:ascii="Arial" w:hAnsi="Arial" w:cs="Arial"/>
                <w:sz w:val="20"/>
                <w:szCs w:val="20"/>
              </w:rPr>
            </w:pPr>
          </w:p>
        </w:tc>
        <w:tc>
          <w:tcPr>
            <w:tcW w:w="2268" w:type="dxa"/>
            <w:vAlign w:val="center"/>
          </w:tcPr>
          <w:p w14:paraId="085BA991"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3F84C4EA" w14:textId="77777777" w:rsidR="00F313D7" w:rsidRPr="00463537" w:rsidRDefault="00F313D7" w:rsidP="00583E2C">
            <w:pPr>
              <w:rPr>
                <w:rFonts w:ascii="Arial" w:hAnsi="Arial" w:cs="Arial"/>
                <w:sz w:val="20"/>
                <w:szCs w:val="20"/>
              </w:rPr>
            </w:pPr>
          </w:p>
        </w:tc>
      </w:tr>
      <w:tr w:rsidR="00F313D7" w:rsidRPr="00463537" w14:paraId="66006BE2" w14:textId="77777777" w:rsidTr="005411DD">
        <w:trPr>
          <w:trHeight w:hRule="exact" w:val="400"/>
        </w:trPr>
        <w:tc>
          <w:tcPr>
            <w:tcW w:w="1913" w:type="dxa"/>
            <w:tcBorders>
              <w:left w:val="single" w:sz="18" w:space="0" w:color="auto"/>
            </w:tcBorders>
            <w:vAlign w:val="center"/>
          </w:tcPr>
          <w:p w14:paraId="39D88A45" w14:textId="77777777" w:rsidR="00F313D7" w:rsidRPr="00463537" w:rsidRDefault="00F313D7" w:rsidP="00583E2C">
            <w:pPr>
              <w:rPr>
                <w:rFonts w:ascii="Arial" w:hAnsi="Arial" w:cs="Arial"/>
                <w:sz w:val="20"/>
                <w:szCs w:val="20"/>
              </w:rPr>
            </w:pPr>
          </w:p>
        </w:tc>
        <w:tc>
          <w:tcPr>
            <w:tcW w:w="2268" w:type="dxa"/>
            <w:vAlign w:val="center"/>
          </w:tcPr>
          <w:p w14:paraId="433D4CD6"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21B98A6E" w14:textId="77777777" w:rsidR="00F313D7" w:rsidRPr="00463537" w:rsidRDefault="00F313D7" w:rsidP="00583E2C">
            <w:pPr>
              <w:rPr>
                <w:rFonts w:ascii="Arial" w:hAnsi="Arial" w:cs="Arial"/>
                <w:sz w:val="20"/>
                <w:szCs w:val="20"/>
              </w:rPr>
            </w:pPr>
          </w:p>
        </w:tc>
      </w:tr>
      <w:tr w:rsidR="00F313D7" w:rsidRPr="00463537" w14:paraId="1123D465" w14:textId="77777777" w:rsidTr="005411DD">
        <w:trPr>
          <w:trHeight w:hRule="exact" w:val="400"/>
        </w:trPr>
        <w:tc>
          <w:tcPr>
            <w:tcW w:w="1913" w:type="dxa"/>
            <w:tcBorders>
              <w:left w:val="single" w:sz="18" w:space="0" w:color="auto"/>
            </w:tcBorders>
            <w:vAlign w:val="center"/>
          </w:tcPr>
          <w:p w14:paraId="3937B9B5" w14:textId="77777777" w:rsidR="00F313D7" w:rsidRPr="00463537" w:rsidRDefault="00F313D7" w:rsidP="00583E2C">
            <w:pPr>
              <w:rPr>
                <w:rFonts w:ascii="Arial" w:hAnsi="Arial" w:cs="Arial"/>
                <w:sz w:val="20"/>
                <w:szCs w:val="20"/>
              </w:rPr>
            </w:pPr>
          </w:p>
        </w:tc>
        <w:tc>
          <w:tcPr>
            <w:tcW w:w="2268" w:type="dxa"/>
            <w:vAlign w:val="center"/>
          </w:tcPr>
          <w:p w14:paraId="29DC3138"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7F58EA5C" w14:textId="77777777" w:rsidR="00F313D7" w:rsidRPr="00463537" w:rsidRDefault="00F313D7" w:rsidP="00583E2C">
            <w:pPr>
              <w:rPr>
                <w:rFonts w:ascii="Arial" w:hAnsi="Arial" w:cs="Arial"/>
                <w:sz w:val="20"/>
                <w:szCs w:val="20"/>
              </w:rPr>
            </w:pPr>
          </w:p>
        </w:tc>
      </w:tr>
      <w:tr w:rsidR="00F313D7" w:rsidRPr="00463537" w14:paraId="50FD5A7F" w14:textId="77777777" w:rsidTr="005411DD">
        <w:trPr>
          <w:trHeight w:hRule="exact" w:val="400"/>
        </w:trPr>
        <w:tc>
          <w:tcPr>
            <w:tcW w:w="1913" w:type="dxa"/>
            <w:tcBorders>
              <w:left w:val="single" w:sz="18" w:space="0" w:color="auto"/>
            </w:tcBorders>
            <w:vAlign w:val="center"/>
          </w:tcPr>
          <w:p w14:paraId="2697DBAB" w14:textId="77777777" w:rsidR="00F313D7" w:rsidRPr="00463537" w:rsidRDefault="00F313D7" w:rsidP="00583E2C">
            <w:pPr>
              <w:rPr>
                <w:rFonts w:ascii="Arial" w:hAnsi="Arial" w:cs="Arial"/>
                <w:sz w:val="20"/>
                <w:szCs w:val="20"/>
              </w:rPr>
            </w:pPr>
          </w:p>
        </w:tc>
        <w:tc>
          <w:tcPr>
            <w:tcW w:w="2268" w:type="dxa"/>
            <w:vAlign w:val="center"/>
          </w:tcPr>
          <w:p w14:paraId="2AD2F2B5" w14:textId="77777777" w:rsidR="00F313D7" w:rsidRPr="00463537" w:rsidRDefault="00F313D7" w:rsidP="00583E2C">
            <w:pPr>
              <w:rPr>
                <w:rFonts w:ascii="Arial" w:hAnsi="Arial" w:cs="Arial"/>
                <w:sz w:val="20"/>
                <w:szCs w:val="20"/>
              </w:rPr>
            </w:pPr>
          </w:p>
        </w:tc>
        <w:tc>
          <w:tcPr>
            <w:tcW w:w="5528" w:type="dxa"/>
            <w:tcBorders>
              <w:right w:val="single" w:sz="18" w:space="0" w:color="auto"/>
            </w:tcBorders>
            <w:vAlign w:val="center"/>
          </w:tcPr>
          <w:p w14:paraId="79B5DD72" w14:textId="77777777" w:rsidR="00F313D7" w:rsidRPr="00463537" w:rsidRDefault="00F313D7" w:rsidP="00583E2C">
            <w:pPr>
              <w:rPr>
                <w:rFonts w:ascii="Arial" w:hAnsi="Arial" w:cs="Arial"/>
                <w:sz w:val="20"/>
                <w:szCs w:val="20"/>
              </w:rPr>
            </w:pPr>
          </w:p>
        </w:tc>
      </w:tr>
      <w:tr w:rsidR="00F313D7" w:rsidRPr="00463537" w14:paraId="3671DA79" w14:textId="77777777" w:rsidTr="005411DD">
        <w:trPr>
          <w:trHeight w:hRule="exact" w:val="400"/>
        </w:trPr>
        <w:tc>
          <w:tcPr>
            <w:tcW w:w="1913" w:type="dxa"/>
            <w:tcBorders>
              <w:left w:val="single" w:sz="18" w:space="0" w:color="auto"/>
              <w:bottom w:val="single" w:sz="18" w:space="0" w:color="auto"/>
            </w:tcBorders>
            <w:vAlign w:val="center"/>
          </w:tcPr>
          <w:p w14:paraId="22858C2F" w14:textId="77777777" w:rsidR="00F313D7" w:rsidRPr="00463537" w:rsidRDefault="00F313D7" w:rsidP="00583E2C">
            <w:pPr>
              <w:pStyle w:val="Pidipagina"/>
              <w:tabs>
                <w:tab w:val="clear" w:pos="4819"/>
                <w:tab w:val="clear" w:pos="9638"/>
              </w:tabs>
              <w:rPr>
                <w:rFonts w:ascii="Arial" w:hAnsi="Arial" w:cs="Arial"/>
                <w:sz w:val="20"/>
                <w:szCs w:val="20"/>
              </w:rPr>
            </w:pPr>
          </w:p>
        </w:tc>
        <w:tc>
          <w:tcPr>
            <w:tcW w:w="2268" w:type="dxa"/>
            <w:tcBorders>
              <w:bottom w:val="single" w:sz="18" w:space="0" w:color="auto"/>
            </w:tcBorders>
            <w:vAlign w:val="center"/>
          </w:tcPr>
          <w:p w14:paraId="785FBCF0" w14:textId="77777777" w:rsidR="00F313D7" w:rsidRPr="00463537" w:rsidRDefault="00F313D7" w:rsidP="00583E2C">
            <w:pPr>
              <w:rPr>
                <w:rFonts w:ascii="Arial" w:hAnsi="Arial" w:cs="Arial"/>
                <w:sz w:val="20"/>
                <w:szCs w:val="20"/>
              </w:rPr>
            </w:pPr>
          </w:p>
        </w:tc>
        <w:tc>
          <w:tcPr>
            <w:tcW w:w="5528" w:type="dxa"/>
            <w:tcBorders>
              <w:bottom w:val="single" w:sz="18" w:space="0" w:color="auto"/>
              <w:right w:val="single" w:sz="18" w:space="0" w:color="auto"/>
            </w:tcBorders>
            <w:vAlign w:val="center"/>
          </w:tcPr>
          <w:p w14:paraId="0BE0498A" w14:textId="77777777" w:rsidR="00F313D7" w:rsidRPr="00463537" w:rsidRDefault="00F313D7" w:rsidP="00583E2C">
            <w:pPr>
              <w:rPr>
                <w:rFonts w:ascii="Arial" w:hAnsi="Arial" w:cs="Arial"/>
                <w:sz w:val="20"/>
                <w:szCs w:val="20"/>
              </w:rPr>
            </w:pPr>
          </w:p>
        </w:tc>
      </w:tr>
    </w:tbl>
    <w:p w14:paraId="48D7154B" w14:textId="77777777" w:rsidR="004E121D" w:rsidRPr="00463537" w:rsidRDefault="004E121D" w:rsidP="004E121D">
      <w:pPr>
        <w:rPr>
          <w:rFonts w:ascii="Arial" w:hAnsi="Arial" w:cs="Arial"/>
          <w:sz w:val="20"/>
          <w:szCs w:val="20"/>
        </w:rPr>
      </w:pPr>
    </w:p>
    <w:p w14:paraId="7E58C711" w14:textId="77777777" w:rsidR="004E121D" w:rsidRPr="0039427B" w:rsidRDefault="004E121D" w:rsidP="004E121D">
      <w:pPr>
        <w:spacing w:after="0" w:line="240" w:lineRule="auto"/>
        <w:rPr>
          <w:rFonts w:eastAsia="Times New Roman" w:cs="Times New Roman"/>
        </w:rPr>
      </w:pPr>
      <w:r w:rsidRPr="00640496">
        <w:rPr>
          <w:rFonts w:ascii="Calibri" w:hAnsi="Calibri"/>
          <w:szCs w:val="24"/>
        </w:rPr>
        <w:br w:type="page"/>
      </w:r>
    </w:p>
    <w:sdt>
      <w:sdtPr>
        <w:rPr>
          <w:rFonts w:ascii="Arial" w:eastAsiaTheme="minorEastAsia" w:hAnsi="Arial" w:cs="Arial"/>
          <w:b w:val="0"/>
          <w:bCs w:val="0"/>
          <w:color w:val="auto"/>
          <w:sz w:val="20"/>
          <w:szCs w:val="20"/>
        </w:rPr>
        <w:id w:val="1464925883"/>
        <w:docPartObj>
          <w:docPartGallery w:val="Table of Contents"/>
          <w:docPartUnique/>
        </w:docPartObj>
      </w:sdtPr>
      <w:sdtEndPr/>
      <w:sdtContent>
        <w:p w14:paraId="2ED9DBCD" w14:textId="77777777" w:rsidR="004E121D" w:rsidRPr="00006009" w:rsidRDefault="004E121D" w:rsidP="00006009">
          <w:pPr>
            <w:pStyle w:val="Titolosommario"/>
            <w:spacing w:before="0" w:line="240" w:lineRule="auto"/>
            <w:rPr>
              <w:rFonts w:ascii="Arial" w:hAnsi="Arial" w:cs="Arial"/>
              <w:sz w:val="20"/>
              <w:szCs w:val="20"/>
            </w:rPr>
          </w:pPr>
          <w:r w:rsidRPr="00006009">
            <w:rPr>
              <w:rFonts w:ascii="Arial" w:hAnsi="Arial" w:cs="Arial"/>
              <w:sz w:val="20"/>
              <w:szCs w:val="20"/>
            </w:rPr>
            <w:t>Sommario</w:t>
          </w:r>
        </w:p>
        <w:p w14:paraId="76D20E6D" w14:textId="469B3A7C" w:rsidR="00006009" w:rsidRPr="00006009" w:rsidRDefault="004E121D" w:rsidP="00006009">
          <w:pPr>
            <w:pStyle w:val="Sommario1"/>
            <w:tabs>
              <w:tab w:val="right" w:leader="dot" w:pos="9628"/>
            </w:tabs>
            <w:spacing w:after="0" w:line="240" w:lineRule="auto"/>
            <w:rPr>
              <w:rFonts w:ascii="Arial" w:hAnsi="Arial" w:cs="Arial"/>
              <w:noProof/>
              <w:sz w:val="20"/>
              <w:szCs w:val="20"/>
            </w:rPr>
          </w:pPr>
          <w:r w:rsidRPr="00006009">
            <w:rPr>
              <w:rFonts w:ascii="Arial" w:hAnsi="Arial" w:cs="Arial"/>
              <w:sz w:val="20"/>
              <w:szCs w:val="20"/>
            </w:rPr>
            <w:fldChar w:fldCharType="begin"/>
          </w:r>
          <w:r w:rsidRPr="00006009">
            <w:rPr>
              <w:rFonts w:ascii="Arial" w:hAnsi="Arial" w:cs="Arial"/>
              <w:sz w:val="20"/>
              <w:szCs w:val="20"/>
            </w:rPr>
            <w:instrText xml:space="preserve"> TOC \o "1-3" \h \z \u </w:instrText>
          </w:r>
          <w:r w:rsidRPr="00006009">
            <w:rPr>
              <w:rFonts w:ascii="Arial" w:hAnsi="Arial" w:cs="Arial"/>
              <w:sz w:val="20"/>
              <w:szCs w:val="20"/>
            </w:rPr>
            <w:fldChar w:fldCharType="separate"/>
          </w:r>
          <w:hyperlink w:anchor="_Toc450727956" w:history="1">
            <w:r w:rsidR="00006009" w:rsidRPr="00006009">
              <w:rPr>
                <w:rStyle w:val="Collegamentoipertestuale"/>
                <w:rFonts w:ascii="Arial" w:hAnsi="Arial" w:cs="Arial"/>
                <w:noProof/>
                <w:sz w:val="20"/>
                <w:szCs w:val="20"/>
              </w:rPr>
              <w:t>1. Introduzione</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_Toc450727956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4</w:t>
            </w:r>
            <w:r w:rsidR="00006009" w:rsidRPr="00006009">
              <w:rPr>
                <w:rFonts w:ascii="Arial" w:hAnsi="Arial" w:cs="Arial"/>
                <w:noProof/>
                <w:webHidden/>
                <w:sz w:val="20"/>
                <w:szCs w:val="20"/>
              </w:rPr>
              <w:fldChar w:fldCharType="end"/>
            </w:r>
          </w:hyperlink>
        </w:p>
        <w:p w14:paraId="73806C52" w14:textId="50BEC7FC" w:rsidR="00006009" w:rsidRPr="00006009" w:rsidRDefault="00AE09E1" w:rsidP="00006009">
          <w:pPr>
            <w:pStyle w:val="Sommario1"/>
            <w:tabs>
              <w:tab w:val="right" w:leader="dot" w:pos="9628"/>
            </w:tabs>
            <w:spacing w:after="0" w:line="240" w:lineRule="auto"/>
            <w:rPr>
              <w:rFonts w:ascii="Arial" w:hAnsi="Arial" w:cs="Arial"/>
              <w:noProof/>
              <w:sz w:val="20"/>
              <w:szCs w:val="20"/>
            </w:rPr>
          </w:pPr>
          <w:hyperlink w:anchor="_Toc450727957" w:history="1">
            <w:r w:rsidR="00006009" w:rsidRPr="00006009">
              <w:rPr>
                <w:rStyle w:val="Collegamentoipertestuale"/>
                <w:rFonts w:ascii="Arial" w:hAnsi="Arial" w:cs="Arial"/>
                <w:noProof/>
                <w:sz w:val="20"/>
                <w:szCs w:val="20"/>
              </w:rPr>
              <w:t>Demografia (Scheda n. 1)</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_Toc450727957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5</w:t>
            </w:r>
            <w:r w:rsidR="00006009" w:rsidRPr="00006009">
              <w:rPr>
                <w:rFonts w:ascii="Arial" w:hAnsi="Arial" w:cs="Arial"/>
                <w:noProof/>
                <w:webHidden/>
                <w:sz w:val="20"/>
                <w:szCs w:val="20"/>
              </w:rPr>
              <w:fldChar w:fldCharType="end"/>
            </w:r>
          </w:hyperlink>
        </w:p>
        <w:p w14:paraId="20C88864" w14:textId="35CFE32A" w:rsidR="00006009" w:rsidRPr="00006009" w:rsidRDefault="00AE09E1" w:rsidP="00006009">
          <w:pPr>
            <w:pStyle w:val="Sommario1"/>
            <w:tabs>
              <w:tab w:val="right" w:leader="dot" w:pos="9628"/>
            </w:tabs>
            <w:spacing w:after="0" w:line="240" w:lineRule="auto"/>
            <w:rPr>
              <w:rFonts w:ascii="Arial" w:hAnsi="Arial" w:cs="Arial"/>
              <w:noProof/>
              <w:sz w:val="20"/>
              <w:szCs w:val="20"/>
            </w:rPr>
          </w:pPr>
          <w:hyperlink w:anchor="_Toc450727958" w:history="1">
            <w:r w:rsidR="00006009" w:rsidRPr="00006009">
              <w:rPr>
                <w:rStyle w:val="Collegamentoipertestuale"/>
                <w:rFonts w:ascii="Arial" w:hAnsi="Arial" w:cs="Arial"/>
                <w:noProof/>
                <w:sz w:val="20"/>
                <w:szCs w:val="20"/>
              </w:rPr>
              <w:t>Viabilità (Scheda n. 2)</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_Toc450727958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5</w:t>
            </w:r>
            <w:r w:rsidR="00006009" w:rsidRPr="00006009">
              <w:rPr>
                <w:rFonts w:ascii="Arial" w:hAnsi="Arial" w:cs="Arial"/>
                <w:noProof/>
                <w:webHidden/>
                <w:sz w:val="20"/>
                <w:szCs w:val="20"/>
              </w:rPr>
              <w:fldChar w:fldCharType="end"/>
            </w:r>
          </w:hyperlink>
        </w:p>
        <w:p w14:paraId="48252EE2" w14:textId="6186CEEA" w:rsidR="00006009" w:rsidRPr="00006009" w:rsidRDefault="00AE09E1" w:rsidP="00006009">
          <w:pPr>
            <w:pStyle w:val="Sommario1"/>
            <w:tabs>
              <w:tab w:val="right" w:leader="dot" w:pos="9628"/>
            </w:tabs>
            <w:spacing w:after="0" w:line="240" w:lineRule="auto"/>
            <w:rPr>
              <w:rFonts w:ascii="Arial" w:hAnsi="Arial" w:cs="Arial"/>
              <w:noProof/>
              <w:sz w:val="20"/>
              <w:szCs w:val="20"/>
            </w:rPr>
          </w:pPr>
          <w:hyperlink w:anchor="_Toc450727959" w:history="1">
            <w:r w:rsidR="00006009" w:rsidRPr="00006009">
              <w:rPr>
                <w:rStyle w:val="Collegamentoipertestuale"/>
                <w:rFonts w:ascii="Arial" w:hAnsi="Arial" w:cs="Arial"/>
                <w:noProof/>
                <w:sz w:val="20"/>
                <w:szCs w:val="20"/>
              </w:rPr>
              <w:t>Edifici (Scheda n. 3)</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_Toc450727959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5</w:t>
            </w:r>
            <w:r w:rsidR="00006009" w:rsidRPr="00006009">
              <w:rPr>
                <w:rFonts w:ascii="Arial" w:hAnsi="Arial" w:cs="Arial"/>
                <w:noProof/>
                <w:webHidden/>
                <w:sz w:val="20"/>
                <w:szCs w:val="20"/>
              </w:rPr>
              <w:fldChar w:fldCharType="end"/>
            </w:r>
          </w:hyperlink>
        </w:p>
        <w:p w14:paraId="558463AD" w14:textId="66166CC9"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60" w:history="1">
            <w:r w:rsidR="00006009" w:rsidRPr="00006009">
              <w:rPr>
                <w:rStyle w:val="Collegamentoipertestuale"/>
                <w:rFonts w:ascii="Arial" w:hAnsi="Arial" w:cs="Arial"/>
                <w:noProof/>
                <w:sz w:val="20"/>
                <w:szCs w:val="20"/>
              </w:rPr>
              <w:t>Scheda n. 3.a – Strutture scolastiche</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_Toc450727960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6</w:t>
            </w:r>
            <w:r w:rsidR="00006009" w:rsidRPr="00006009">
              <w:rPr>
                <w:rFonts w:ascii="Arial" w:hAnsi="Arial" w:cs="Arial"/>
                <w:noProof/>
                <w:webHidden/>
                <w:sz w:val="20"/>
                <w:szCs w:val="20"/>
              </w:rPr>
              <w:fldChar w:fldCharType="end"/>
            </w:r>
          </w:hyperlink>
        </w:p>
        <w:p w14:paraId="52F0B9F0" w14:textId="273DC793"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61" w:history="1">
            <w:r w:rsidR="00006009" w:rsidRPr="00006009">
              <w:rPr>
                <w:rStyle w:val="Collegamentoipertestuale"/>
                <w:rFonts w:ascii="Arial" w:hAnsi="Arial" w:cs="Arial"/>
                <w:noProof/>
                <w:sz w:val="20"/>
                <w:szCs w:val="20"/>
              </w:rPr>
              <w:t>Scheda n. 3.b – Strutture sanitarie e socio-assistenziali</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_Toc450727961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6</w:t>
            </w:r>
            <w:r w:rsidR="00006009" w:rsidRPr="00006009">
              <w:rPr>
                <w:rFonts w:ascii="Arial" w:hAnsi="Arial" w:cs="Arial"/>
                <w:noProof/>
                <w:webHidden/>
                <w:sz w:val="20"/>
                <w:szCs w:val="20"/>
              </w:rPr>
              <w:fldChar w:fldCharType="end"/>
            </w:r>
          </w:hyperlink>
        </w:p>
        <w:p w14:paraId="781A2113" w14:textId="052A3F84"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62" w:history="1">
            <w:r w:rsidR="00006009" w:rsidRPr="00006009">
              <w:rPr>
                <w:rStyle w:val="Collegamentoipertestuale"/>
                <w:rFonts w:ascii="Arial" w:hAnsi="Arial" w:cs="Arial"/>
                <w:noProof/>
                <w:sz w:val="20"/>
                <w:szCs w:val="20"/>
              </w:rPr>
              <w:t>Scheda n. 3.c – Edifici strategici</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_Toc450727962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6</w:t>
            </w:r>
            <w:r w:rsidR="00006009" w:rsidRPr="00006009">
              <w:rPr>
                <w:rFonts w:ascii="Arial" w:hAnsi="Arial" w:cs="Arial"/>
                <w:noProof/>
                <w:webHidden/>
                <w:sz w:val="20"/>
                <w:szCs w:val="20"/>
              </w:rPr>
              <w:fldChar w:fldCharType="end"/>
            </w:r>
          </w:hyperlink>
        </w:p>
        <w:p w14:paraId="1D73BD88" w14:textId="05CF4B2D" w:rsidR="00006009" w:rsidRPr="00006009" w:rsidRDefault="00AE09E1" w:rsidP="00006009">
          <w:pPr>
            <w:pStyle w:val="Sommario1"/>
            <w:tabs>
              <w:tab w:val="right" w:leader="dot" w:pos="9628"/>
            </w:tabs>
            <w:spacing w:after="0" w:line="240" w:lineRule="auto"/>
            <w:rPr>
              <w:rFonts w:ascii="Arial" w:hAnsi="Arial" w:cs="Arial"/>
              <w:noProof/>
              <w:sz w:val="20"/>
              <w:szCs w:val="20"/>
            </w:rPr>
          </w:pPr>
          <w:hyperlink w:anchor="_Toc450727963" w:history="1">
            <w:r w:rsidR="00006009" w:rsidRPr="00006009">
              <w:rPr>
                <w:rStyle w:val="Collegamentoipertestuale"/>
                <w:rFonts w:ascii="Arial" w:hAnsi="Arial" w:cs="Arial"/>
                <w:noProof/>
                <w:sz w:val="20"/>
                <w:szCs w:val="20"/>
              </w:rPr>
              <w:t>Volontariato (Scheda n. 4)</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_Toc450727963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7C3AC5F9" w14:textId="607CFED8" w:rsidR="00006009" w:rsidRPr="00006009" w:rsidRDefault="00AE09E1" w:rsidP="00006009">
          <w:pPr>
            <w:pStyle w:val="Sommario1"/>
            <w:tabs>
              <w:tab w:val="right" w:leader="dot" w:pos="9628"/>
            </w:tabs>
            <w:spacing w:after="0" w:line="240" w:lineRule="auto"/>
            <w:rPr>
              <w:rFonts w:ascii="Arial" w:hAnsi="Arial" w:cs="Arial"/>
              <w:noProof/>
              <w:sz w:val="20"/>
              <w:szCs w:val="20"/>
            </w:rPr>
          </w:pPr>
          <w:hyperlink w:anchor="_Toc450727964" w:history="1">
            <w:r w:rsidR="00006009" w:rsidRPr="00006009">
              <w:rPr>
                <w:rStyle w:val="Collegamentoipertestuale"/>
                <w:rFonts w:ascii="Arial" w:hAnsi="Arial" w:cs="Arial"/>
                <w:noProof/>
                <w:sz w:val="20"/>
                <w:szCs w:val="20"/>
              </w:rPr>
              <w:t>Attività produttive (Scheda n. 5)</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_Toc450727964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75C9CACE" w14:textId="3E79579C"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65" w:history="1">
            <w:r w:rsidR="00006009" w:rsidRPr="00006009">
              <w:rPr>
                <w:rStyle w:val="Collegamentoipertestuale"/>
                <w:rFonts w:ascii="Arial" w:hAnsi="Arial" w:cs="Arial"/>
                <w:noProof/>
                <w:sz w:val="20"/>
                <w:szCs w:val="20"/>
              </w:rPr>
              <w:t>Scheda n. 5.a – Attività produttive a rischio</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_Toc450727965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597629A9" w14:textId="63DE8ED4"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66" w:history="1">
            <w:r w:rsidR="00006009" w:rsidRPr="00006009">
              <w:rPr>
                <w:rStyle w:val="Collegamentoipertestuale"/>
                <w:rFonts w:ascii="Arial" w:hAnsi="Arial" w:cs="Arial"/>
                <w:noProof/>
                <w:sz w:val="20"/>
                <w:szCs w:val="20"/>
              </w:rPr>
              <w:t>Scheda n. 5.b– Attività produttive come risorse</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_Toc450727966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252916BB" w14:textId="4727E7AD" w:rsidR="00006009" w:rsidRPr="00006009" w:rsidRDefault="00AE09E1" w:rsidP="00006009">
          <w:pPr>
            <w:pStyle w:val="Sommario1"/>
            <w:tabs>
              <w:tab w:val="right" w:leader="dot" w:pos="9628"/>
            </w:tabs>
            <w:spacing w:after="0" w:line="240" w:lineRule="auto"/>
            <w:rPr>
              <w:rFonts w:ascii="Arial" w:hAnsi="Arial" w:cs="Arial"/>
              <w:noProof/>
              <w:sz w:val="20"/>
              <w:szCs w:val="20"/>
            </w:rPr>
          </w:pPr>
          <w:hyperlink w:anchor="_Toc450727967" w:history="1">
            <w:r w:rsidR="00006009" w:rsidRPr="00006009">
              <w:rPr>
                <w:rStyle w:val="Collegamentoipertestuale"/>
                <w:rFonts w:ascii="Arial" w:hAnsi="Arial" w:cs="Arial"/>
                <w:noProof/>
                <w:sz w:val="20"/>
                <w:szCs w:val="20"/>
              </w:rPr>
              <w:t>Fonti e risorse essenziali (Scheda n. 6)</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_Toc450727967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3459D1B6" w14:textId="653E8D18" w:rsidR="00006009" w:rsidRPr="00006009" w:rsidRDefault="00AE09E1" w:rsidP="00006009">
          <w:pPr>
            <w:pStyle w:val="Sommario1"/>
            <w:tabs>
              <w:tab w:val="right" w:leader="dot" w:pos="9628"/>
            </w:tabs>
            <w:spacing w:after="0" w:line="240" w:lineRule="auto"/>
            <w:rPr>
              <w:rFonts w:ascii="Arial" w:hAnsi="Arial" w:cs="Arial"/>
              <w:noProof/>
              <w:sz w:val="20"/>
              <w:szCs w:val="20"/>
            </w:rPr>
          </w:pPr>
          <w:hyperlink w:anchor="_Toc450727968" w:history="1">
            <w:r w:rsidR="00006009" w:rsidRPr="00006009">
              <w:rPr>
                <w:rStyle w:val="Collegamentoipertestuale"/>
                <w:rFonts w:ascii="Arial" w:hAnsi="Arial" w:cs="Arial"/>
                <w:noProof/>
                <w:sz w:val="20"/>
                <w:szCs w:val="20"/>
              </w:rPr>
              <w:t>Aree di ricovero e ammassamento (Scheda n. 7)</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_Toc450727968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74CEFB6C" w14:textId="405A1D54"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69" w:history="1">
            <w:r w:rsidR="00006009" w:rsidRPr="00006009">
              <w:rPr>
                <w:rStyle w:val="Collegamentoipertestuale"/>
                <w:rFonts w:ascii="Arial" w:hAnsi="Arial" w:cs="Arial"/>
                <w:noProof/>
                <w:sz w:val="20"/>
                <w:szCs w:val="20"/>
              </w:rPr>
              <w:t>Aree di Attesa della popolazione</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_Toc450727969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439042F0" w14:textId="6AA36F6B"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70" w:history="1">
            <w:r w:rsidR="00006009" w:rsidRPr="00006009">
              <w:rPr>
                <w:rStyle w:val="Collegamentoipertestuale"/>
                <w:rFonts w:ascii="Arial" w:hAnsi="Arial" w:cs="Arial"/>
                <w:noProof/>
                <w:sz w:val="20"/>
                <w:szCs w:val="20"/>
              </w:rPr>
              <w:t>Aree di Ammassamento soccorritori e risorse</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_Toc450727970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7</w:t>
            </w:r>
            <w:r w:rsidR="00006009" w:rsidRPr="00006009">
              <w:rPr>
                <w:rFonts w:ascii="Arial" w:hAnsi="Arial" w:cs="Arial"/>
                <w:noProof/>
                <w:webHidden/>
                <w:sz w:val="20"/>
                <w:szCs w:val="20"/>
              </w:rPr>
              <w:fldChar w:fldCharType="end"/>
            </w:r>
          </w:hyperlink>
        </w:p>
        <w:p w14:paraId="1064CFD3" w14:textId="76936974" w:rsidR="00006009" w:rsidRPr="00006009" w:rsidRDefault="00AE09E1" w:rsidP="00006009">
          <w:pPr>
            <w:pStyle w:val="Sommario3"/>
            <w:tabs>
              <w:tab w:val="right" w:leader="dot" w:pos="9628"/>
            </w:tabs>
            <w:spacing w:after="0" w:line="240" w:lineRule="auto"/>
            <w:rPr>
              <w:rFonts w:ascii="Arial" w:hAnsi="Arial" w:cs="Arial"/>
              <w:noProof/>
              <w:sz w:val="20"/>
              <w:szCs w:val="20"/>
            </w:rPr>
          </w:pPr>
          <w:hyperlink w:anchor="_Toc450727971" w:history="1">
            <w:r w:rsidR="00006009" w:rsidRPr="00006009">
              <w:rPr>
                <w:rStyle w:val="Collegamentoipertestuale"/>
                <w:rFonts w:ascii="Arial" w:hAnsi="Arial" w:cs="Arial"/>
                <w:noProof/>
                <w:sz w:val="20"/>
                <w:szCs w:val="20"/>
              </w:rPr>
              <w:t>Aree di Ricovero per la popolazione</w:t>
            </w:r>
            <w:r w:rsidR="00006009" w:rsidRPr="00006009">
              <w:rPr>
                <w:rFonts w:ascii="Arial" w:hAnsi="Arial" w:cs="Arial"/>
                <w:noProof/>
                <w:webHidden/>
                <w:sz w:val="20"/>
                <w:szCs w:val="20"/>
              </w:rPr>
              <w:tab/>
            </w:r>
            <w:r w:rsidR="00006009" w:rsidRPr="00006009">
              <w:rPr>
                <w:rFonts w:ascii="Arial" w:hAnsi="Arial" w:cs="Arial"/>
                <w:noProof/>
                <w:webHidden/>
                <w:sz w:val="20"/>
                <w:szCs w:val="20"/>
              </w:rPr>
              <w:fldChar w:fldCharType="begin"/>
            </w:r>
            <w:r w:rsidR="00006009" w:rsidRPr="00006009">
              <w:rPr>
                <w:rFonts w:ascii="Arial" w:hAnsi="Arial" w:cs="Arial"/>
                <w:noProof/>
                <w:webHidden/>
                <w:sz w:val="20"/>
                <w:szCs w:val="20"/>
              </w:rPr>
              <w:instrText xml:space="preserve"> PAGEREF _Toc450727971 \h </w:instrText>
            </w:r>
            <w:r w:rsidR="00006009" w:rsidRPr="00006009">
              <w:rPr>
                <w:rFonts w:ascii="Arial" w:hAnsi="Arial" w:cs="Arial"/>
                <w:noProof/>
                <w:webHidden/>
                <w:sz w:val="20"/>
                <w:szCs w:val="20"/>
              </w:rPr>
            </w:r>
            <w:r w:rsidR="00006009" w:rsidRPr="00006009">
              <w:rPr>
                <w:rFonts w:ascii="Arial" w:hAnsi="Arial" w:cs="Arial"/>
                <w:noProof/>
                <w:webHidden/>
                <w:sz w:val="20"/>
                <w:szCs w:val="20"/>
              </w:rPr>
              <w:fldChar w:fldCharType="separate"/>
            </w:r>
            <w:r w:rsidR="000C24F9">
              <w:rPr>
                <w:rFonts w:ascii="Arial" w:hAnsi="Arial" w:cs="Arial"/>
                <w:noProof/>
                <w:webHidden/>
                <w:sz w:val="20"/>
                <w:szCs w:val="20"/>
              </w:rPr>
              <w:t>8</w:t>
            </w:r>
            <w:r w:rsidR="00006009" w:rsidRPr="00006009">
              <w:rPr>
                <w:rFonts w:ascii="Arial" w:hAnsi="Arial" w:cs="Arial"/>
                <w:noProof/>
                <w:webHidden/>
                <w:sz w:val="20"/>
                <w:szCs w:val="20"/>
              </w:rPr>
              <w:fldChar w:fldCharType="end"/>
            </w:r>
          </w:hyperlink>
        </w:p>
        <w:p w14:paraId="068594F1" w14:textId="77777777" w:rsidR="004E121D" w:rsidRPr="0035006F" w:rsidRDefault="004E121D" w:rsidP="00006009">
          <w:pPr>
            <w:spacing w:after="0" w:line="240" w:lineRule="auto"/>
            <w:rPr>
              <w:rFonts w:ascii="Arial" w:hAnsi="Arial" w:cs="Arial"/>
              <w:sz w:val="20"/>
              <w:szCs w:val="20"/>
            </w:rPr>
          </w:pPr>
          <w:r w:rsidRPr="00006009">
            <w:rPr>
              <w:rFonts w:ascii="Arial" w:hAnsi="Arial" w:cs="Arial"/>
              <w:b/>
              <w:bCs/>
              <w:sz w:val="20"/>
              <w:szCs w:val="20"/>
            </w:rPr>
            <w:fldChar w:fldCharType="end"/>
          </w:r>
        </w:p>
      </w:sdtContent>
    </w:sdt>
    <w:p w14:paraId="4DAF995F" w14:textId="77777777" w:rsidR="004E121D" w:rsidRDefault="004E121D">
      <w:pPr>
        <w:rPr>
          <w:rFonts w:cs="Arial"/>
          <w:color w:val="808080"/>
        </w:rPr>
      </w:pPr>
      <w:r>
        <w:rPr>
          <w:rFonts w:cs="Arial"/>
          <w:color w:val="808080"/>
        </w:rPr>
        <w:br w:type="page"/>
      </w:r>
    </w:p>
    <w:p w14:paraId="649BB7B6" w14:textId="77777777" w:rsidR="00450301" w:rsidRPr="004D2AEB" w:rsidRDefault="00450301" w:rsidP="00450301">
      <w:pPr>
        <w:pStyle w:val="Titolo1"/>
        <w:spacing w:before="0" w:line="240" w:lineRule="auto"/>
        <w:rPr>
          <w:rFonts w:ascii="Arial" w:hAnsi="Arial" w:cs="Arial"/>
          <w:color w:val="auto"/>
          <w:sz w:val="22"/>
          <w:szCs w:val="22"/>
        </w:rPr>
      </w:pPr>
      <w:bookmarkStart w:id="1" w:name="_Toc278279635"/>
      <w:bookmarkStart w:id="2" w:name="_Toc335233596"/>
      <w:bookmarkStart w:id="3" w:name="_Toc450727956"/>
      <w:bookmarkStart w:id="4" w:name="_Toc278279651"/>
      <w:bookmarkStart w:id="5" w:name="_Toc335233612"/>
      <w:r w:rsidRPr="004D2AEB">
        <w:rPr>
          <w:rFonts w:ascii="Arial" w:hAnsi="Arial" w:cs="Arial"/>
          <w:color w:val="auto"/>
          <w:sz w:val="22"/>
          <w:szCs w:val="22"/>
        </w:rPr>
        <w:lastRenderedPageBreak/>
        <w:t xml:space="preserve">1. </w:t>
      </w:r>
      <w:bookmarkEnd w:id="1"/>
      <w:bookmarkEnd w:id="2"/>
      <w:r w:rsidR="00D563F7">
        <w:rPr>
          <w:rFonts w:ascii="Arial" w:hAnsi="Arial" w:cs="Arial"/>
          <w:color w:val="auto"/>
          <w:sz w:val="22"/>
          <w:szCs w:val="22"/>
        </w:rPr>
        <w:t>Introduzione</w:t>
      </w:r>
      <w:bookmarkEnd w:id="3"/>
      <w:r w:rsidRPr="004D2AEB">
        <w:rPr>
          <w:rFonts w:ascii="Arial" w:hAnsi="Arial" w:cs="Arial"/>
          <w:color w:val="auto"/>
          <w:sz w:val="22"/>
          <w:szCs w:val="22"/>
        </w:rPr>
        <w:t xml:space="preserve"> </w:t>
      </w:r>
    </w:p>
    <w:p w14:paraId="44E3B807" w14:textId="77777777" w:rsidR="004D2AEB" w:rsidRDefault="004D2AEB" w:rsidP="00450301">
      <w:pPr>
        <w:pStyle w:val="Titolo3"/>
        <w:spacing w:before="0" w:after="0"/>
        <w:rPr>
          <w:sz w:val="20"/>
          <w:szCs w:val="20"/>
        </w:rPr>
      </w:pPr>
      <w:bookmarkStart w:id="6" w:name="_Toc277672246"/>
      <w:bookmarkStart w:id="7" w:name="_Toc278279636"/>
      <w:bookmarkStart w:id="8" w:name="_Toc335233597"/>
    </w:p>
    <w:bookmarkEnd w:id="4"/>
    <w:bookmarkEnd w:id="5"/>
    <w:bookmarkEnd w:id="6"/>
    <w:bookmarkEnd w:id="7"/>
    <w:bookmarkEnd w:id="8"/>
    <w:p w14:paraId="6F17C87F" w14:textId="77777777" w:rsidR="00D563F7" w:rsidRPr="00D563F7" w:rsidRDefault="00D563F7" w:rsidP="00DC4639">
      <w:pPr>
        <w:spacing w:after="0" w:line="240" w:lineRule="auto"/>
        <w:jc w:val="both"/>
        <w:rPr>
          <w:rFonts w:ascii="Arial" w:hAnsi="Arial" w:cs="Arial"/>
          <w:sz w:val="20"/>
          <w:szCs w:val="20"/>
        </w:rPr>
      </w:pPr>
      <w:r w:rsidRPr="00D563F7">
        <w:rPr>
          <w:rFonts w:ascii="Arial" w:hAnsi="Arial" w:cs="Arial"/>
          <w:sz w:val="20"/>
          <w:szCs w:val="20"/>
        </w:rPr>
        <w:t>Le schede di raccolta dati ricoprono una triplice funzione:</w:t>
      </w:r>
    </w:p>
    <w:p w14:paraId="7E7395D0" w14:textId="77777777" w:rsidR="00D563F7" w:rsidRPr="00D563F7" w:rsidRDefault="00D563F7" w:rsidP="00DC4639">
      <w:pPr>
        <w:numPr>
          <w:ilvl w:val="0"/>
          <w:numId w:val="4"/>
        </w:numPr>
        <w:overflowPunct w:val="0"/>
        <w:autoSpaceDE w:val="0"/>
        <w:autoSpaceDN w:val="0"/>
        <w:adjustRightInd w:val="0"/>
        <w:spacing w:after="0" w:line="240" w:lineRule="auto"/>
        <w:ind w:left="284" w:hanging="284"/>
        <w:jc w:val="both"/>
        <w:textAlignment w:val="baseline"/>
        <w:rPr>
          <w:rFonts w:ascii="Arial" w:hAnsi="Arial" w:cs="Arial"/>
          <w:sz w:val="20"/>
          <w:szCs w:val="20"/>
        </w:rPr>
      </w:pPr>
      <w:bookmarkStart w:id="9" w:name="_Toc277672271"/>
      <w:r w:rsidRPr="00D563F7">
        <w:rPr>
          <w:rFonts w:ascii="Arial" w:hAnsi="Arial" w:cs="Arial"/>
          <w:sz w:val="20"/>
          <w:szCs w:val="20"/>
        </w:rPr>
        <w:t>realizzare una prima panoramica sulla situazione del territorio;</w:t>
      </w:r>
      <w:bookmarkEnd w:id="9"/>
    </w:p>
    <w:p w14:paraId="33473922" w14:textId="77777777" w:rsidR="00D563F7" w:rsidRPr="00D563F7" w:rsidRDefault="00D563F7" w:rsidP="00DC4639">
      <w:pPr>
        <w:numPr>
          <w:ilvl w:val="0"/>
          <w:numId w:val="4"/>
        </w:numPr>
        <w:overflowPunct w:val="0"/>
        <w:autoSpaceDE w:val="0"/>
        <w:autoSpaceDN w:val="0"/>
        <w:adjustRightInd w:val="0"/>
        <w:spacing w:after="0" w:line="240" w:lineRule="auto"/>
        <w:ind w:left="284" w:hanging="284"/>
        <w:jc w:val="both"/>
        <w:textAlignment w:val="baseline"/>
        <w:rPr>
          <w:rFonts w:ascii="Arial" w:hAnsi="Arial" w:cs="Arial"/>
          <w:sz w:val="20"/>
          <w:szCs w:val="20"/>
        </w:rPr>
      </w:pPr>
      <w:bookmarkStart w:id="10" w:name="_Toc277672272"/>
      <w:r w:rsidRPr="00D563F7">
        <w:rPr>
          <w:rFonts w:ascii="Arial" w:hAnsi="Arial" w:cs="Arial"/>
          <w:sz w:val="20"/>
          <w:szCs w:val="20"/>
        </w:rPr>
        <w:t>incentivare e facilitare l’aggiornamento delle informazioni raccolte, mantenendo costante l’attenzione sulle problematiche evidenziate;</w:t>
      </w:r>
      <w:bookmarkEnd w:id="10"/>
    </w:p>
    <w:p w14:paraId="4E67AED5" w14:textId="77777777" w:rsidR="00D563F7" w:rsidRPr="00D563F7" w:rsidRDefault="00D563F7" w:rsidP="00DC4639">
      <w:pPr>
        <w:numPr>
          <w:ilvl w:val="0"/>
          <w:numId w:val="4"/>
        </w:numPr>
        <w:overflowPunct w:val="0"/>
        <w:autoSpaceDE w:val="0"/>
        <w:autoSpaceDN w:val="0"/>
        <w:adjustRightInd w:val="0"/>
        <w:spacing w:after="0" w:line="240" w:lineRule="auto"/>
        <w:ind w:left="284" w:hanging="284"/>
        <w:jc w:val="both"/>
        <w:textAlignment w:val="baseline"/>
        <w:rPr>
          <w:rFonts w:ascii="Arial" w:hAnsi="Arial" w:cs="Arial"/>
          <w:sz w:val="20"/>
          <w:szCs w:val="20"/>
        </w:rPr>
      </w:pPr>
      <w:bookmarkStart w:id="11" w:name="_Toc277672273"/>
      <w:r w:rsidRPr="00D563F7">
        <w:rPr>
          <w:rFonts w:ascii="Arial" w:hAnsi="Arial" w:cs="Arial"/>
          <w:sz w:val="20"/>
          <w:szCs w:val="20"/>
        </w:rPr>
        <w:t>diventare un utile e rapido strumento di consultazione durante le emergenze.</w:t>
      </w:r>
      <w:bookmarkEnd w:id="11"/>
    </w:p>
    <w:p w14:paraId="7AAB0747" w14:textId="77777777" w:rsidR="00D563F7" w:rsidRPr="00D563F7" w:rsidRDefault="00D563F7" w:rsidP="00DC4639">
      <w:pPr>
        <w:spacing w:after="0" w:line="240" w:lineRule="auto"/>
        <w:jc w:val="both"/>
        <w:rPr>
          <w:rFonts w:ascii="Arial" w:hAnsi="Arial" w:cs="Arial"/>
          <w:sz w:val="20"/>
          <w:szCs w:val="20"/>
        </w:rPr>
      </w:pPr>
      <w:bookmarkStart w:id="12" w:name="_Toc277672274"/>
      <w:r w:rsidRPr="00D563F7">
        <w:rPr>
          <w:rFonts w:ascii="Arial" w:hAnsi="Arial" w:cs="Arial"/>
          <w:sz w:val="20"/>
          <w:szCs w:val="20"/>
        </w:rPr>
        <w:t>Per svolgere al meglio queste funzioni, le informazioni contenute nelle schede rispondono ad alcuni concetti rilevanti nella pianificazione di Protezione civile:</w:t>
      </w:r>
      <w:bookmarkEnd w:id="12"/>
    </w:p>
    <w:p w14:paraId="0E433033" w14:textId="77777777" w:rsidR="00D563F7" w:rsidRPr="00D563F7" w:rsidRDefault="00D563F7" w:rsidP="00DC4639">
      <w:pPr>
        <w:numPr>
          <w:ilvl w:val="0"/>
          <w:numId w:val="5"/>
        </w:numPr>
        <w:overflowPunct w:val="0"/>
        <w:autoSpaceDE w:val="0"/>
        <w:autoSpaceDN w:val="0"/>
        <w:adjustRightInd w:val="0"/>
        <w:spacing w:after="0" w:line="240" w:lineRule="auto"/>
        <w:ind w:left="284" w:hanging="284"/>
        <w:jc w:val="both"/>
        <w:textAlignment w:val="baseline"/>
        <w:rPr>
          <w:rFonts w:ascii="Arial" w:hAnsi="Arial" w:cs="Arial"/>
          <w:sz w:val="20"/>
          <w:szCs w:val="20"/>
        </w:rPr>
      </w:pPr>
      <w:bookmarkStart w:id="13" w:name="_Toc277672275"/>
      <w:r w:rsidRPr="00D563F7">
        <w:rPr>
          <w:rFonts w:ascii="Arial" w:hAnsi="Arial" w:cs="Arial"/>
          <w:sz w:val="20"/>
          <w:szCs w:val="20"/>
        </w:rPr>
        <w:t>il concetto di “livello minimo di informazioni”, ovvero la necessità di rilevare una base minima di dati relativi ad alcune categorie specifiche, che possono essere definiti come sistemi:</w:t>
      </w:r>
      <w:bookmarkEnd w:id="13"/>
      <w:r w:rsidRPr="00D563F7">
        <w:rPr>
          <w:rFonts w:ascii="Arial" w:hAnsi="Arial" w:cs="Arial"/>
          <w:sz w:val="20"/>
          <w:szCs w:val="20"/>
        </w:rPr>
        <w:t xml:space="preserve"> </w:t>
      </w:r>
    </w:p>
    <w:p w14:paraId="429CBC50" w14:textId="77777777" w:rsidR="00D563F7" w:rsidRPr="00D563F7" w:rsidRDefault="00D563F7" w:rsidP="00DC4639">
      <w:pPr>
        <w:numPr>
          <w:ilvl w:val="0"/>
          <w:numId w:val="6"/>
        </w:numPr>
        <w:overflowPunct w:val="0"/>
        <w:autoSpaceDE w:val="0"/>
        <w:autoSpaceDN w:val="0"/>
        <w:adjustRightInd w:val="0"/>
        <w:spacing w:after="0" w:line="240" w:lineRule="auto"/>
        <w:ind w:left="567" w:hanging="283"/>
        <w:jc w:val="both"/>
        <w:textAlignment w:val="baseline"/>
        <w:rPr>
          <w:rFonts w:ascii="Arial" w:hAnsi="Arial" w:cs="Arial"/>
          <w:sz w:val="20"/>
          <w:szCs w:val="20"/>
        </w:rPr>
      </w:pPr>
      <w:bookmarkStart w:id="14" w:name="_Toc277672276"/>
      <w:r w:rsidRPr="00D563F7">
        <w:rPr>
          <w:rFonts w:ascii="Arial" w:hAnsi="Arial" w:cs="Arial"/>
          <w:sz w:val="20"/>
          <w:szCs w:val="20"/>
        </w:rPr>
        <w:t>Sistema umano: demografia,</w:t>
      </w:r>
      <w:bookmarkEnd w:id="14"/>
    </w:p>
    <w:p w14:paraId="11F13437" w14:textId="77777777" w:rsidR="00D563F7" w:rsidRPr="00D563F7" w:rsidRDefault="00D563F7" w:rsidP="00DC4639">
      <w:pPr>
        <w:numPr>
          <w:ilvl w:val="0"/>
          <w:numId w:val="6"/>
        </w:numPr>
        <w:overflowPunct w:val="0"/>
        <w:autoSpaceDE w:val="0"/>
        <w:autoSpaceDN w:val="0"/>
        <w:adjustRightInd w:val="0"/>
        <w:spacing w:after="0" w:line="240" w:lineRule="auto"/>
        <w:ind w:left="567" w:hanging="283"/>
        <w:jc w:val="both"/>
        <w:textAlignment w:val="baseline"/>
        <w:rPr>
          <w:rFonts w:ascii="Arial" w:hAnsi="Arial" w:cs="Arial"/>
          <w:sz w:val="20"/>
          <w:szCs w:val="20"/>
        </w:rPr>
      </w:pPr>
      <w:bookmarkStart w:id="15" w:name="_Toc277672277"/>
      <w:r w:rsidRPr="00D563F7">
        <w:rPr>
          <w:rFonts w:ascii="Arial" w:hAnsi="Arial" w:cs="Arial"/>
          <w:sz w:val="20"/>
          <w:szCs w:val="20"/>
        </w:rPr>
        <w:t>Sistema infrastrutturale (soprattutto viabilità e reti energetiche),</w:t>
      </w:r>
      <w:bookmarkEnd w:id="15"/>
      <w:r w:rsidRPr="00D563F7">
        <w:rPr>
          <w:rFonts w:ascii="Arial" w:hAnsi="Arial" w:cs="Arial"/>
          <w:sz w:val="20"/>
          <w:szCs w:val="20"/>
        </w:rPr>
        <w:t xml:space="preserve"> </w:t>
      </w:r>
    </w:p>
    <w:p w14:paraId="6D6CCBB7" w14:textId="77777777" w:rsidR="00D563F7" w:rsidRPr="00D563F7" w:rsidRDefault="00D563F7" w:rsidP="00DC4639">
      <w:pPr>
        <w:numPr>
          <w:ilvl w:val="0"/>
          <w:numId w:val="6"/>
        </w:numPr>
        <w:overflowPunct w:val="0"/>
        <w:autoSpaceDE w:val="0"/>
        <w:autoSpaceDN w:val="0"/>
        <w:adjustRightInd w:val="0"/>
        <w:spacing w:after="0" w:line="240" w:lineRule="auto"/>
        <w:ind w:left="567" w:hanging="283"/>
        <w:jc w:val="both"/>
        <w:textAlignment w:val="baseline"/>
        <w:rPr>
          <w:rFonts w:ascii="Arial" w:hAnsi="Arial" w:cs="Arial"/>
          <w:sz w:val="20"/>
          <w:szCs w:val="20"/>
        </w:rPr>
      </w:pPr>
      <w:bookmarkStart w:id="16" w:name="_Toc277672278"/>
      <w:r w:rsidRPr="00D563F7">
        <w:rPr>
          <w:rFonts w:ascii="Arial" w:hAnsi="Arial" w:cs="Arial"/>
          <w:sz w:val="20"/>
          <w:szCs w:val="20"/>
        </w:rPr>
        <w:t>Sistema culturale e socioeconomico (patrimonio edilizio, edifici storici, edifici pubblici, attività produttive)</w:t>
      </w:r>
      <w:bookmarkEnd w:id="16"/>
    </w:p>
    <w:p w14:paraId="01D00BFE" w14:textId="77777777" w:rsidR="00D563F7" w:rsidRPr="00D563F7" w:rsidRDefault="00D563F7" w:rsidP="00DC4639">
      <w:pPr>
        <w:numPr>
          <w:ilvl w:val="0"/>
          <w:numId w:val="5"/>
        </w:numPr>
        <w:overflowPunct w:val="0"/>
        <w:autoSpaceDE w:val="0"/>
        <w:autoSpaceDN w:val="0"/>
        <w:adjustRightInd w:val="0"/>
        <w:spacing w:after="0" w:line="240" w:lineRule="auto"/>
        <w:ind w:left="284" w:hanging="284"/>
        <w:jc w:val="both"/>
        <w:textAlignment w:val="baseline"/>
        <w:rPr>
          <w:rFonts w:ascii="Arial" w:hAnsi="Arial" w:cs="Arial"/>
          <w:sz w:val="20"/>
          <w:szCs w:val="20"/>
        </w:rPr>
      </w:pPr>
      <w:bookmarkStart w:id="17" w:name="_Toc277672279"/>
      <w:r w:rsidRPr="00D563F7">
        <w:rPr>
          <w:rFonts w:ascii="Arial" w:hAnsi="Arial" w:cs="Arial"/>
          <w:sz w:val="20"/>
          <w:szCs w:val="20"/>
        </w:rPr>
        <w:t>il concetto di “essenzialità”, ovvero la necessità di calibrare la quantità e qualità delle informazioni, adattando la mole di dati alle dimensioni e alle reali caratteristiche del territorio considerato.</w:t>
      </w:r>
      <w:bookmarkEnd w:id="17"/>
    </w:p>
    <w:p w14:paraId="2568C0F4" w14:textId="77777777" w:rsidR="00D563F7" w:rsidRPr="00D563F7" w:rsidRDefault="00D563F7" w:rsidP="00DC4639">
      <w:pPr>
        <w:numPr>
          <w:ilvl w:val="0"/>
          <w:numId w:val="5"/>
        </w:numPr>
        <w:overflowPunct w:val="0"/>
        <w:autoSpaceDE w:val="0"/>
        <w:autoSpaceDN w:val="0"/>
        <w:adjustRightInd w:val="0"/>
        <w:spacing w:after="0" w:line="240" w:lineRule="auto"/>
        <w:ind w:left="284" w:hanging="284"/>
        <w:jc w:val="both"/>
        <w:textAlignment w:val="baseline"/>
        <w:rPr>
          <w:rFonts w:ascii="Arial" w:hAnsi="Arial" w:cs="Arial"/>
          <w:sz w:val="20"/>
          <w:szCs w:val="20"/>
        </w:rPr>
      </w:pPr>
      <w:bookmarkStart w:id="18" w:name="_Toc277672280"/>
      <w:r w:rsidRPr="00D563F7">
        <w:rPr>
          <w:rFonts w:ascii="Arial" w:hAnsi="Arial" w:cs="Arial"/>
          <w:sz w:val="20"/>
          <w:szCs w:val="20"/>
        </w:rPr>
        <w:t xml:space="preserve">Il concetto di “versatilità”: </w:t>
      </w:r>
      <w:smartTag w:uri="urn:schemas-microsoft-com:office:smarttags" w:element="PersonName">
        <w:smartTagPr>
          <w:attr w:name="ProductID" w:val="la Protezione"/>
        </w:smartTagPr>
        <w:r w:rsidRPr="00D563F7">
          <w:rPr>
            <w:rFonts w:ascii="Arial" w:hAnsi="Arial" w:cs="Arial"/>
            <w:sz w:val="20"/>
            <w:szCs w:val="20"/>
          </w:rPr>
          <w:t>la Protezione</w:t>
        </w:r>
      </w:smartTag>
      <w:r w:rsidRPr="00D563F7">
        <w:rPr>
          <w:rFonts w:ascii="Arial" w:hAnsi="Arial" w:cs="Arial"/>
          <w:sz w:val="20"/>
          <w:szCs w:val="20"/>
        </w:rPr>
        <w:t xml:space="preserve"> civile è una materia multidisciplinare e la stessa logica va applicata alle strutture censite attraverso le schede di raccolta. Così, ad esempio, lo stesso edificio può essere considerato una risorsa o un bersaglio, una volta che le sue caratteristiche sono ben conosciute, ed essere adattato alle esigenze, in relazione alla situazione, al tipo di evento e all’evolversi dello stesso.</w:t>
      </w:r>
      <w:bookmarkEnd w:id="18"/>
    </w:p>
    <w:p w14:paraId="3EBF1487" w14:textId="77777777" w:rsidR="00D563F7" w:rsidRPr="00D563F7" w:rsidRDefault="00D563F7" w:rsidP="00DC4639">
      <w:pPr>
        <w:spacing w:after="0" w:line="240" w:lineRule="auto"/>
        <w:jc w:val="both"/>
        <w:rPr>
          <w:rFonts w:ascii="Arial" w:hAnsi="Arial" w:cs="Arial"/>
          <w:sz w:val="20"/>
          <w:szCs w:val="20"/>
        </w:rPr>
      </w:pPr>
      <w:r w:rsidRPr="00D563F7">
        <w:rPr>
          <w:rFonts w:ascii="Arial" w:hAnsi="Arial" w:cs="Arial"/>
          <w:sz w:val="20"/>
          <w:szCs w:val="20"/>
        </w:rPr>
        <w:t>Affinché questo meccanismo rimanga “vivo” e dinamico, è necessario che venga costantemente aggiornato, con una cadenza per lo meno annuale. L’aggiornamento, oltre che correggere quei dati che naturalmente variano con il passare del tempo, ha il vantaggio di mantenere costante l’attenzione anche su quelle risorse comunali che non sono sog</w:t>
      </w:r>
      <w:r w:rsidR="00490CA5">
        <w:rPr>
          <w:rFonts w:ascii="Arial" w:hAnsi="Arial" w:cs="Arial"/>
          <w:sz w:val="20"/>
          <w:szCs w:val="20"/>
        </w:rPr>
        <w:t xml:space="preserve">gette a cambiamenti </w:t>
      </w:r>
      <w:r w:rsidRPr="00D563F7">
        <w:rPr>
          <w:rFonts w:ascii="Arial" w:hAnsi="Arial" w:cs="Arial"/>
          <w:sz w:val="20"/>
          <w:szCs w:val="20"/>
        </w:rPr>
        <w:t xml:space="preserve">sostanziali, ma che possono presentare criticità specifiche che vanno tenute sotto controllo. </w:t>
      </w:r>
    </w:p>
    <w:p w14:paraId="43835F40" w14:textId="77777777" w:rsidR="00D563F7" w:rsidRDefault="00D563F7" w:rsidP="00DC4639">
      <w:pPr>
        <w:pStyle w:val="Titolo3"/>
        <w:jc w:val="both"/>
        <w:rPr>
          <w:rFonts w:ascii="Calibri" w:hAnsi="Calibri"/>
          <w:i/>
          <w:sz w:val="24"/>
          <w:szCs w:val="24"/>
        </w:rPr>
      </w:pPr>
      <w:r w:rsidRPr="00640496">
        <w:rPr>
          <w:rFonts w:ascii="Calibri" w:hAnsi="Calibri"/>
          <w:i/>
          <w:sz w:val="24"/>
          <w:szCs w:val="24"/>
        </w:rPr>
        <w:br w:type="page"/>
      </w:r>
      <w:bookmarkStart w:id="19" w:name="_Toc277672281"/>
      <w:bookmarkStart w:id="20" w:name="_Toc278279641"/>
      <w:bookmarkStart w:id="21" w:name="_Toc335233602"/>
    </w:p>
    <w:p w14:paraId="21E9FCC8" w14:textId="77777777" w:rsidR="00D563F7" w:rsidRPr="00D563F7" w:rsidRDefault="00D563F7" w:rsidP="00DC4639">
      <w:pPr>
        <w:pStyle w:val="Titolo1"/>
        <w:spacing w:before="0" w:line="240" w:lineRule="auto"/>
        <w:jc w:val="both"/>
        <w:rPr>
          <w:rFonts w:ascii="Arial" w:hAnsi="Arial" w:cs="Arial"/>
          <w:color w:val="auto"/>
          <w:sz w:val="22"/>
          <w:szCs w:val="22"/>
        </w:rPr>
      </w:pPr>
      <w:bookmarkStart w:id="22" w:name="_Toc450727957"/>
      <w:r w:rsidRPr="00D563F7">
        <w:rPr>
          <w:rFonts w:ascii="Arial" w:hAnsi="Arial" w:cs="Arial"/>
          <w:color w:val="auto"/>
          <w:sz w:val="22"/>
          <w:szCs w:val="22"/>
        </w:rPr>
        <w:lastRenderedPageBreak/>
        <w:t>Demografia (Scheda n. 1)</w:t>
      </w:r>
      <w:bookmarkEnd w:id="19"/>
      <w:bookmarkEnd w:id="20"/>
      <w:bookmarkEnd w:id="21"/>
      <w:bookmarkEnd w:id="22"/>
      <w:r w:rsidRPr="00D563F7">
        <w:rPr>
          <w:rFonts w:ascii="Arial" w:hAnsi="Arial" w:cs="Arial"/>
          <w:color w:val="auto"/>
          <w:sz w:val="22"/>
          <w:szCs w:val="22"/>
        </w:rPr>
        <w:t xml:space="preserve"> </w:t>
      </w:r>
    </w:p>
    <w:p w14:paraId="28935907"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I dati di popolazione rientrano tra quelle informazioni minime che il sistema di protezione civile deve conoscere. Oltre al numero totale di residenti, è utile conoscere la loro disp</w:t>
      </w:r>
      <w:r w:rsidR="0091341F">
        <w:rPr>
          <w:rFonts w:ascii="Arial" w:hAnsi="Arial" w:cs="Arial"/>
          <w:sz w:val="20"/>
          <w:szCs w:val="20"/>
        </w:rPr>
        <w:t>ersione sul territorio comunale</w:t>
      </w:r>
      <w:r w:rsidRPr="00DC4639">
        <w:rPr>
          <w:rFonts w:ascii="Arial" w:hAnsi="Arial" w:cs="Arial"/>
          <w:sz w:val="20"/>
          <w:szCs w:val="20"/>
        </w:rPr>
        <w:t>.</w:t>
      </w:r>
    </w:p>
    <w:p w14:paraId="37CB2940"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Ancora più importante dal punto di vista della protezione civile risulta poi la conoscenza del numero di abitanti che richiedono maggiore attenzione in caso di emergenza divisibili in tre categorie: i possessori di una percentuale di invalidità, i diversamente disabili e le persone con esigenze temporanee. A quest’ultima categoria appartengono tutte quelle persone che hanno momentaneamente necessità di particolari servizi (es. dialisi).</w:t>
      </w:r>
    </w:p>
    <w:p w14:paraId="07FA4F93"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 xml:space="preserve">Sarebbe importante, per conferire continuità a questo lavoro, definire una metodologia di aggiornamento “automatico” del piano di protezione civile individuando un periodo specifico dell’anno, in modo da garantire una “pianificazione ordinaria” di protezione civile e omologare i dati di rilevazione. </w:t>
      </w:r>
    </w:p>
    <w:p w14:paraId="28CB6D48" w14:textId="77777777" w:rsidR="00DC4639" w:rsidRDefault="00DC4639" w:rsidP="00DC4639">
      <w:pPr>
        <w:pStyle w:val="Titolo1"/>
        <w:spacing w:before="0" w:line="240" w:lineRule="auto"/>
        <w:jc w:val="both"/>
        <w:rPr>
          <w:rFonts w:ascii="Arial" w:hAnsi="Arial" w:cs="Arial"/>
          <w:color w:val="auto"/>
          <w:sz w:val="22"/>
          <w:szCs w:val="22"/>
        </w:rPr>
      </w:pPr>
      <w:bookmarkStart w:id="23" w:name="_Toc277672282"/>
      <w:bookmarkStart w:id="24" w:name="_Toc278279642"/>
      <w:bookmarkStart w:id="25" w:name="_Toc335233603"/>
    </w:p>
    <w:p w14:paraId="1F2C2372" w14:textId="77777777" w:rsidR="00D563F7" w:rsidRPr="00D563F7" w:rsidRDefault="00D563F7" w:rsidP="00DC4639">
      <w:pPr>
        <w:pStyle w:val="Titolo1"/>
        <w:spacing w:before="0" w:line="240" w:lineRule="auto"/>
        <w:jc w:val="both"/>
        <w:rPr>
          <w:rFonts w:ascii="Arial" w:hAnsi="Arial" w:cs="Arial"/>
          <w:color w:val="auto"/>
          <w:sz w:val="22"/>
          <w:szCs w:val="22"/>
        </w:rPr>
      </w:pPr>
      <w:bookmarkStart w:id="26" w:name="_Toc450727958"/>
      <w:r w:rsidRPr="00D563F7">
        <w:rPr>
          <w:rFonts w:ascii="Arial" w:hAnsi="Arial" w:cs="Arial"/>
          <w:color w:val="auto"/>
          <w:sz w:val="22"/>
          <w:szCs w:val="22"/>
        </w:rPr>
        <w:t>Viabilità (Scheda n. 2)</w:t>
      </w:r>
      <w:bookmarkEnd w:id="23"/>
      <w:bookmarkEnd w:id="24"/>
      <w:bookmarkEnd w:id="25"/>
      <w:bookmarkEnd w:id="26"/>
      <w:r w:rsidRPr="00D563F7">
        <w:rPr>
          <w:rFonts w:ascii="Arial" w:hAnsi="Arial" w:cs="Arial"/>
          <w:color w:val="auto"/>
          <w:sz w:val="22"/>
          <w:szCs w:val="22"/>
        </w:rPr>
        <w:t xml:space="preserve"> </w:t>
      </w:r>
    </w:p>
    <w:p w14:paraId="7B58A068"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La viabilità rappresenta la rete infrastrutturale più importante, in quanto è fondamentale per portare soccorso, per definire vie di accesso e di fuga (da e per le strutture e i luoghi classificati come bersagli e/o risorse), per trasportare materiali e mezzi.</w:t>
      </w:r>
    </w:p>
    <w:p w14:paraId="120EA760"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Le schede di rilevazione sono state suddivise per tipologia di competenza, ovvero la viabilità comunale, provinciale e statale. Per quanto riguarda la viabilità provinciale e statale, sulle schede è importante riportare il nominativo e il recapito del capo cantoniere che si occupa di quel tratto di strada provinciale e/o del responsabile della viabilità statale.</w:t>
      </w:r>
    </w:p>
    <w:p w14:paraId="5737CF70"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Le criticità potenziali, sia sulla viabilità provinciale che su quella comunale, sono concentrate in prossimità di attraversamenti vari, soprattutto attraversamenti di acque intubate e/o regimate in sezioni non sempre adeguate.</w:t>
      </w:r>
    </w:p>
    <w:p w14:paraId="131DD30F"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 xml:space="preserve">Particolare attenzione va prestata a quelle vie, per lo più comunali, che portano a borgate e nuclei abitativi lontani dal centro del paese, in quanto spesso rappresentano l’unica via di accesso e, in caso di danni e o pericoli, rischiano di isolare i nuclei abitati stessi. </w:t>
      </w:r>
    </w:p>
    <w:p w14:paraId="7A3691FB"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Infine, va segnalata la presenza di alcuni punti critici legati al traffico di veicoli, soprattutto di mezzi pesanti in prossimità di svincoli e/o di zone industriali e artigianali.</w:t>
      </w:r>
    </w:p>
    <w:p w14:paraId="1A8B387B"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 xml:space="preserve">I punti critici segnalati, da un punto di vista operativo, saranno anche quelli da tenere sotto controllo nelle fasi di monitoraggio e allertamento. </w:t>
      </w:r>
    </w:p>
    <w:p w14:paraId="6A02888B" w14:textId="77777777" w:rsidR="00DC4639" w:rsidRDefault="00DC4639" w:rsidP="00DC4639">
      <w:pPr>
        <w:pStyle w:val="Titolo1"/>
        <w:spacing w:before="0" w:line="240" w:lineRule="auto"/>
        <w:rPr>
          <w:rFonts w:ascii="Arial" w:hAnsi="Arial" w:cs="Arial"/>
          <w:color w:val="auto"/>
          <w:sz w:val="22"/>
          <w:szCs w:val="22"/>
        </w:rPr>
      </w:pPr>
      <w:bookmarkStart w:id="27" w:name="_Toc277672283"/>
      <w:bookmarkStart w:id="28" w:name="_Toc278279643"/>
      <w:bookmarkStart w:id="29" w:name="_Toc335233604"/>
    </w:p>
    <w:p w14:paraId="7E3D2FBB" w14:textId="77777777" w:rsidR="00D563F7" w:rsidRPr="00DC4639" w:rsidRDefault="00D563F7" w:rsidP="00DC4639">
      <w:pPr>
        <w:pStyle w:val="Titolo1"/>
        <w:spacing w:before="0" w:line="240" w:lineRule="auto"/>
        <w:rPr>
          <w:rFonts w:ascii="Arial" w:hAnsi="Arial" w:cs="Arial"/>
          <w:color w:val="auto"/>
          <w:sz w:val="22"/>
          <w:szCs w:val="22"/>
        </w:rPr>
      </w:pPr>
      <w:bookmarkStart w:id="30" w:name="_Toc450727959"/>
      <w:r w:rsidRPr="00DC4639">
        <w:rPr>
          <w:rFonts w:ascii="Arial" w:hAnsi="Arial" w:cs="Arial"/>
          <w:color w:val="auto"/>
          <w:sz w:val="22"/>
          <w:szCs w:val="22"/>
        </w:rPr>
        <w:t>Edifici (Scheda n. 3)</w:t>
      </w:r>
      <w:bookmarkEnd w:id="27"/>
      <w:bookmarkEnd w:id="28"/>
      <w:bookmarkEnd w:id="29"/>
      <w:bookmarkEnd w:id="30"/>
      <w:r w:rsidRPr="00DC4639">
        <w:rPr>
          <w:rFonts w:ascii="Arial" w:hAnsi="Arial" w:cs="Arial"/>
          <w:color w:val="auto"/>
          <w:sz w:val="22"/>
          <w:szCs w:val="22"/>
        </w:rPr>
        <w:t xml:space="preserve"> </w:t>
      </w:r>
    </w:p>
    <w:p w14:paraId="0C5D2713"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Gli edifici presenti sul territorio comunale ricoprono grande importanza ed è pertanto fondamentale stabilire se essi rappresentino una risorsa o un bersaglio, e in quale misura. Inoltre, è fondamentale sapere di quali strutture si può dotare il territorio durante un’emergenza, anche in ottica intercomunale.</w:t>
      </w:r>
    </w:p>
    <w:p w14:paraId="6CB0CD68"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Le schede di rilevazione degli edifici, suddivise per semplicità in tre tipologie principali (strutture scolastiche, strutture sanitarie, edifici strategici), hanno il vantaggio di censire in modo semi-permanente le strutture presenti sul territorio comunale e catalogarle in base alle loro caratteristiche</w:t>
      </w:r>
      <w:r w:rsidRPr="00DC4639">
        <w:rPr>
          <w:rFonts w:ascii="Arial" w:hAnsi="Arial" w:cs="Arial"/>
          <w:sz w:val="20"/>
          <w:szCs w:val="20"/>
          <w:vertAlign w:val="superscript"/>
        </w:rPr>
        <w:footnoteReference w:id="1"/>
      </w:r>
      <w:r w:rsidRPr="00DC4639">
        <w:rPr>
          <w:rFonts w:ascii="Arial" w:hAnsi="Arial" w:cs="Arial"/>
          <w:sz w:val="20"/>
          <w:szCs w:val="20"/>
        </w:rPr>
        <w:t xml:space="preserve">. </w:t>
      </w:r>
    </w:p>
    <w:p w14:paraId="55C4EFE3"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In caso di emergenza, è possibile stabilire una scala di priorità per quanto riguarda gli edifici, nel senso che alcune strutture richiedono un’attenzione maggiore:</w:t>
      </w:r>
    </w:p>
    <w:p w14:paraId="7F33C0E3" w14:textId="77777777" w:rsidR="00D563F7" w:rsidRPr="00DC4639" w:rsidRDefault="00D563F7" w:rsidP="00DC4639">
      <w:pPr>
        <w:numPr>
          <w:ilvl w:val="0"/>
          <w:numId w:val="2"/>
        </w:numPr>
        <w:spacing w:after="0" w:line="240" w:lineRule="auto"/>
        <w:ind w:left="374" w:hanging="374"/>
        <w:jc w:val="both"/>
        <w:rPr>
          <w:rFonts w:ascii="Arial" w:hAnsi="Arial" w:cs="Arial"/>
          <w:sz w:val="20"/>
          <w:szCs w:val="20"/>
        </w:rPr>
      </w:pPr>
      <w:r w:rsidRPr="00DC4639">
        <w:rPr>
          <w:rFonts w:ascii="Arial" w:hAnsi="Arial" w:cs="Arial"/>
          <w:sz w:val="20"/>
          <w:szCs w:val="20"/>
        </w:rPr>
        <w:t xml:space="preserve">edifici che raggruppano persone, nell’ottica primaria di salvaguardia di vite umana (bambini, ammalati e persone non autosufficienti in primis), </w:t>
      </w:r>
    </w:p>
    <w:p w14:paraId="7F7BB41B" w14:textId="77777777" w:rsidR="00D563F7" w:rsidRPr="00DC4639" w:rsidRDefault="00D563F7" w:rsidP="00DC4639">
      <w:pPr>
        <w:numPr>
          <w:ilvl w:val="0"/>
          <w:numId w:val="2"/>
        </w:numPr>
        <w:spacing w:after="0" w:line="240" w:lineRule="auto"/>
        <w:ind w:left="374" w:hanging="374"/>
        <w:jc w:val="both"/>
        <w:rPr>
          <w:rFonts w:ascii="Arial" w:hAnsi="Arial" w:cs="Arial"/>
          <w:sz w:val="20"/>
          <w:szCs w:val="20"/>
        </w:rPr>
      </w:pPr>
      <w:r w:rsidRPr="00DC4639">
        <w:rPr>
          <w:rFonts w:ascii="Arial" w:hAnsi="Arial" w:cs="Arial"/>
          <w:sz w:val="20"/>
          <w:szCs w:val="20"/>
        </w:rPr>
        <w:t>edifici strategici nel momento della gestione dell’emergenza (ad esempio palazzo comunale e la sede operativa),</w:t>
      </w:r>
    </w:p>
    <w:p w14:paraId="47B96286" w14:textId="77777777" w:rsidR="00D563F7" w:rsidRPr="00DC4639" w:rsidRDefault="00D563F7" w:rsidP="00DC4639">
      <w:pPr>
        <w:numPr>
          <w:ilvl w:val="0"/>
          <w:numId w:val="2"/>
        </w:numPr>
        <w:spacing w:after="0" w:line="240" w:lineRule="auto"/>
        <w:ind w:left="374" w:hanging="374"/>
        <w:jc w:val="both"/>
        <w:rPr>
          <w:rFonts w:ascii="Arial" w:hAnsi="Arial" w:cs="Arial"/>
          <w:sz w:val="20"/>
          <w:szCs w:val="20"/>
        </w:rPr>
      </w:pPr>
      <w:r w:rsidRPr="00DC4639">
        <w:rPr>
          <w:rFonts w:ascii="Arial" w:hAnsi="Arial" w:cs="Arial"/>
          <w:sz w:val="20"/>
          <w:szCs w:val="20"/>
        </w:rPr>
        <w:t xml:space="preserve">edifici necessari al normale ritorno alla quotidianità dopo un evento di protezione civile, </w:t>
      </w:r>
    </w:p>
    <w:p w14:paraId="2E058C1E" w14:textId="77777777" w:rsidR="00D563F7" w:rsidRPr="00DC4639" w:rsidRDefault="00D563F7" w:rsidP="00DC4639">
      <w:pPr>
        <w:numPr>
          <w:ilvl w:val="0"/>
          <w:numId w:val="2"/>
        </w:numPr>
        <w:spacing w:after="0" w:line="240" w:lineRule="auto"/>
        <w:ind w:left="374" w:hanging="374"/>
        <w:jc w:val="both"/>
        <w:rPr>
          <w:rFonts w:ascii="Arial" w:hAnsi="Arial" w:cs="Arial"/>
          <w:sz w:val="20"/>
          <w:szCs w:val="20"/>
        </w:rPr>
      </w:pPr>
      <w:r w:rsidRPr="00DC4639">
        <w:rPr>
          <w:rFonts w:ascii="Arial" w:hAnsi="Arial" w:cs="Arial"/>
          <w:sz w:val="20"/>
          <w:szCs w:val="20"/>
        </w:rPr>
        <w:t>edifici a valore storico culturale,</w:t>
      </w:r>
    </w:p>
    <w:p w14:paraId="25DD21C8" w14:textId="77777777" w:rsidR="00D563F7" w:rsidRPr="00DC4639" w:rsidRDefault="00D563F7" w:rsidP="00DC4639">
      <w:pPr>
        <w:numPr>
          <w:ilvl w:val="0"/>
          <w:numId w:val="2"/>
        </w:numPr>
        <w:spacing w:after="0" w:line="240" w:lineRule="auto"/>
        <w:ind w:left="374" w:hanging="374"/>
        <w:jc w:val="both"/>
        <w:rPr>
          <w:rFonts w:ascii="Arial" w:hAnsi="Arial" w:cs="Arial"/>
          <w:sz w:val="20"/>
          <w:szCs w:val="20"/>
        </w:rPr>
      </w:pPr>
      <w:r w:rsidRPr="00DC4639">
        <w:rPr>
          <w:rFonts w:ascii="Arial" w:hAnsi="Arial" w:cs="Arial"/>
          <w:sz w:val="20"/>
          <w:szCs w:val="20"/>
        </w:rPr>
        <w:t>altri edifici.</w:t>
      </w:r>
    </w:p>
    <w:p w14:paraId="2F65C90E" w14:textId="77777777" w:rsidR="00D563F7" w:rsidRDefault="00D563F7" w:rsidP="00DC4639">
      <w:pPr>
        <w:spacing w:after="0" w:line="240" w:lineRule="auto"/>
        <w:jc w:val="both"/>
        <w:rPr>
          <w:rFonts w:ascii="Arial" w:hAnsi="Arial" w:cs="Arial"/>
          <w:sz w:val="20"/>
          <w:szCs w:val="20"/>
        </w:rPr>
      </w:pPr>
      <w:r w:rsidRPr="00DC4639">
        <w:rPr>
          <w:rFonts w:ascii="Arial" w:hAnsi="Arial" w:cs="Arial"/>
          <w:sz w:val="20"/>
          <w:szCs w:val="20"/>
        </w:rPr>
        <w:t>In un’ottica di ricognizione dello stato di sicurezza degli edifici, si può fare riferimento all’ordinanza n. 3274 del 4 marzo 2003 ad opera del Presidente del Consiglio dei Ministri che assegna un fattore di importanza a tre diverse categorie di edifici:</w:t>
      </w:r>
    </w:p>
    <w:p w14:paraId="6EDED7EE" w14:textId="77777777" w:rsidR="00DC4639" w:rsidRDefault="00DC4639" w:rsidP="00DC4639">
      <w:pPr>
        <w:spacing w:after="0" w:line="240" w:lineRule="auto"/>
        <w:jc w:val="both"/>
        <w:rPr>
          <w:rFonts w:ascii="Arial" w:hAnsi="Arial" w:cs="Arial"/>
          <w:sz w:val="20"/>
          <w:szCs w:val="20"/>
        </w:rPr>
      </w:pPr>
    </w:p>
    <w:p w14:paraId="760EA7FD" w14:textId="77777777" w:rsidR="00DC4639" w:rsidRDefault="00DC4639" w:rsidP="00DC4639">
      <w:pPr>
        <w:spacing w:after="0" w:line="240" w:lineRule="auto"/>
        <w:jc w:val="both"/>
        <w:rPr>
          <w:rFonts w:ascii="Arial" w:hAnsi="Arial" w:cs="Arial"/>
          <w:sz w:val="20"/>
          <w:szCs w:val="20"/>
        </w:rPr>
      </w:pPr>
    </w:p>
    <w:p w14:paraId="2B4F8FB8" w14:textId="77777777" w:rsidR="00DC4639" w:rsidRDefault="00DC4639" w:rsidP="00DC4639">
      <w:pPr>
        <w:spacing w:after="0" w:line="240" w:lineRule="auto"/>
        <w:jc w:val="both"/>
        <w:rPr>
          <w:rFonts w:ascii="Arial" w:hAnsi="Arial" w:cs="Arial"/>
          <w:sz w:val="20"/>
          <w:szCs w:val="20"/>
        </w:rPr>
      </w:pPr>
    </w:p>
    <w:p w14:paraId="26495498" w14:textId="77777777" w:rsidR="00DC4639" w:rsidRDefault="00DC4639" w:rsidP="00DC4639">
      <w:pPr>
        <w:spacing w:after="0" w:line="240" w:lineRule="auto"/>
        <w:jc w:val="both"/>
        <w:rPr>
          <w:rFonts w:ascii="Arial" w:hAnsi="Arial" w:cs="Arial"/>
          <w:sz w:val="20"/>
          <w:szCs w:val="20"/>
        </w:rPr>
      </w:pPr>
    </w:p>
    <w:p w14:paraId="663F2162" w14:textId="77777777" w:rsidR="00DC4639" w:rsidRPr="00DC4639" w:rsidRDefault="00DC4639" w:rsidP="00DC4639">
      <w:pPr>
        <w:spacing w:after="0" w:line="24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2"/>
        <w:gridCol w:w="6635"/>
        <w:gridCol w:w="1275"/>
      </w:tblGrid>
      <w:tr w:rsidR="00D563F7" w:rsidRPr="00DC4639" w14:paraId="4E615FDD" w14:textId="77777777" w:rsidTr="00E7366C">
        <w:trPr>
          <w:trHeight w:val="691"/>
        </w:trPr>
        <w:tc>
          <w:tcPr>
            <w:tcW w:w="1232" w:type="dxa"/>
            <w:tcBorders>
              <w:top w:val="single" w:sz="12" w:space="0" w:color="auto"/>
              <w:left w:val="single" w:sz="12" w:space="0" w:color="auto"/>
              <w:bottom w:val="single" w:sz="12" w:space="0" w:color="auto"/>
            </w:tcBorders>
            <w:shd w:val="clear" w:color="auto" w:fill="C0C0C0"/>
            <w:vAlign w:val="center"/>
          </w:tcPr>
          <w:p w14:paraId="1EF0A876" w14:textId="77777777" w:rsidR="00D563F7" w:rsidRPr="00DC4639" w:rsidRDefault="00D563F7" w:rsidP="00DC4639">
            <w:pPr>
              <w:spacing w:beforeLines="60" w:before="144" w:afterLines="60" w:after="144" w:line="240" w:lineRule="auto"/>
              <w:jc w:val="center"/>
              <w:rPr>
                <w:rFonts w:ascii="Arial" w:hAnsi="Arial" w:cs="Arial"/>
                <w:sz w:val="20"/>
                <w:szCs w:val="20"/>
              </w:rPr>
            </w:pPr>
            <w:r w:rsidRPr="00DC4639">
              <w:rPr>
                <w:rFonts w:ascii="Arial" w:hAnsi="Arial" w:cs="Arial"/>
                <w:sz w:val="20"/>
                <w:szCs w:val="20"/>
              </w:rPr>
              <w:lastRenderedPageBreak/>
              <w:t>Categoria</w:t>
            </w:r>
          </w:p>
        </w:tc>
        <w:tc>
          <w:tcPr>
            <w:tcW w:w="6635" w:type="dxa"/>
            <w:tcBorders>
              <w:top w:val="single" w:sz="12" w:space="0" w:color="auto"/>
              <w:bottom w:val="single" w:sz="12" w:space="0" w:color="auto"/>
            </w:tcBorders>
            <w:shd w:val="clear" w:color="auto" w:fill="C0C0C0"/>
            <w:vAlign w:val="center"/>
          </w:tcPr>
          <w:p w14:paraId="117B7403" w14:textId="77777777" w:rsidR="00D563F7" w:rsidRPr="00DC4639" w:rsidRDefault="00D563F7" w:rsidP="00DC4639">
            <w:pPr>
              <w:spacing w:beforeLines="60" w:before="144" w:afterLines="60" w:after="144" w:line="240" w:lineRule="auto"/>
              <w:jc w:val="center"/>
              <w:rPr>
                <w:rFonts w:ascii="Arial" w:hAnsi="Arial" w:cs="Arial"/>
                <w:sz w:val="20"/>
                <w:szCs w:val="20"/>
              </w:rPr>
            </w:pPr>
            <w:r w:rsidRPr="00DC4639">
              <w:rPr>
                <w:rFonts w:ascii="Arial" w:hAnsi="Arial" w:cs="Arial"/>
                <w:sz w:val="20"/>
                <w:szCs w:val="20"/>
              </w:rPr>
              <w:t>Edifici</w:t>
            </w:r>
          </w:p>
        </w:tc>
        <w:tc>
          <w:tcPr>
            <w:tcW w:w="1275" w:type="dxa"/>
            <w:tcBorders>
              <w:top w:val="single" w:sz="12" w:space="0" w:color="auto"/>
              <w:bottom w:val="single" w:sz="12" w:space="0" w:color="auto"/>
              <w:right w:val="single" w:sz="12" w:space="0" w:color="auto"/>
            </w:tcBorders>
            <w:shd w:val="clear" w:color="auto" w:fill="C0C0C0"/>
            <w:vAlign w:val="center"/>
          </w:tcPr>
          <w:p w14:paraId="481E52F5" w14:textId="77777777" w:rsidR="00D563F7" w:rsidRPr="00DC4639" w:rsidRDefault="00D563F7" w:rsidP="00DC4639">
            <w:pPr>
              <w:spacing w:beforeLines="60" w:before="144" w:afterLines="60" w:after="144" w:line="240" w:lineRule="auto"/>
              <w:jc w:val="center"/>
              <w:rPr>
                <w:rFonts w:ascii="Arial" w:hAnsi="Arial" w:cs="Arial"/>
                <w:sz w:val="20"/>
                <w:szCs w:val="20"/>
              </w:rPr>
            </w:pPr>
            <w:r w:rsidRPr="00DC4639">
              <w:rPr>
                <w:rFonts w:ascii="Arial" w:hAnsi="Arial" w:cs="Arial"/>
                <w:sz w:val="20"/>
                <w:szCs w:val="20"/>
              </w:rPr>
              <w:t>Fattore di importanza</w:t>
            </w:r>
          </w:p>
        </w:tc>
      </w:tr>
      <w:tr w:rsidR="00D563F7" w:rsidRPr="00DC4639" w14:paraId="0C74BEC5" w14:textId="77777777" w:rsidTr="00E7366C">
        <w:tc>
          <w:tcPr>
            <w:tcW w:w="1232" w:type="dxa"/>
            <w:tcBorders>
              <w:top w:val="single" w:sz="12" w:space="0" w:color="auto"/>
              <w:left w:val="single" w:sz="12" w:space="0" w:color="auto"/>
            </w:tcBorders>
            <w:vAlign w:val="center"/>
          </w:tcPr>
          <w:p w14:paraId="08A7797B" w14:textId="77777777" w:rsidR="00D563F7" w:rsidRPr="00DC4639" w:rsidRDefault="00D563F7" w:rsidP="00DC4639">
            <w:pPr>
              <w:pStyle w:val="numeridipagina"/>
              <w:spacing w:beforeLines="60" w:before="144" w:afterLines="60" w:after="144" w:line="240" w:lineRule="auto"/>
              <w:rPr>
                <w:rFonts w:ascii="Arial" w:hAnsi="Arial" w:cs="Arial"/>
              </w:rPr>
            </w:pPr>
            <w:r w:rsidRPr="00DC4639">
              <w:rPr>
                <w:rFonts w:ascii="Arial" w:hAnsi="Arial" w:cs="Arial"/>
              </w:rPr>
              <w:t>I</w:t>
            </w:r>
          </w:p>
        </w:tc>
        <w:tc>
          <w:tcPr>
            <w:tcW w:w="6635" w:type="dxa"/>
            <w:tcBorders>
              <w:top w:val="single" w:sz="12" w:space="0" w:color="auto"/>
            </w:tcBorders>
          </w:tcPr>
          <w:p w14:paraId="1BEC0F25" w14:textId="77777777" w:rsidR="00D563F7" w:rsidRPr="00DC4639" w:rsidRDefault="00D563F7" w:rsidP="00DC4639">
            <w:pPr>
              <w:spacing w:beforeLines="60" w:before="144" w:afterLines="60" w:after="144" w:line="240" w:lineRule="auto"/>
              <w:rPr>
                <w:rFonts w:ascii="Arial" w:hAnsi="Arial" w:cs="Arial"/>
                <w:sz w:val="20"/>
                <w:szCs w:val="20"/>
              </w:rPr>
            </w:pPr>
            <w:r w:rsidRPr="00DC4639">
              <w:rPr>
                <w:rFonts w:ascii="Arial" w:hAnsi="Arial" w:cs="Arial"/>
                <w:sz w:val="20"/>
                <w:szCs w:val="20"/>
              </w:rPr>
              <w:t>Edifici la cui funzionalità durante il terremoto ha importanza fondamentale per la protezione civile (ospedali, municipi, caserme dei vigili del fuoco, ecc.).</w:t>
            </w:r>
          </w:p>
        </w:tc>
        <w:tc>
          <w:tcPr>
            <w:tcW w:w="1275" w:type="dxa"/>
            <w:tcBorders>
              <w:top w:val="single" w:sz="12" w:space="0" w:color="auto"/>
              <w:right w:val="single" w:sz="12" w:space="0" w:color="auto"/>
            </w:tcBorders>
            <w:vAlign w:val="center"/>
          </w:tcPr>
          <w:p w14:paraId="4A0DBF67" w14:textId="77777777" w:rsidR="00D563F7" w:rsidRPr="00DC4639" w:rsidRDefault="00D563F7" w:rsidP="00DC4639">
            <w:pPr>
              <w:pStyle w:val="numeridipagina"/>
              <w:spacing w:beforeLines="60" w:before="144" w:afterLines="60" w:after="144" w:line="240" w:lineRule="auto"/>
              <w:rPr>
                <w:rFonts w:ascii="Arial" w:hAnsi="Arial" w:cs="Arial"/>
              </w:rPr>
            </w:pPr>
            <w:r w:rsidRPr="00DC4639">
              <w:rPr>
                <w:rFonts w:ascii="Arial" w:hAnsi="Arial" w:cs="Arial"/>
              </w:rPr>
              <w:t>1.4</w:t>
            </w:r>
          </w:p>
        </w:tc>
      </w:tr>
      <w:tr w:rsidR="00D563F7" w:rsidRPr="00DC4639" w14:paraId="7B534ACB" w14:textId="77777777" w:rsidTr="00E7366C">
        <w:tc>
          <w:tcPr>
            <w:tcW w:w="1232" w:type="dxa"/>
            <w:tcBorders>
              <w:left w:val="single" w:sz="12" w:space="0" w:color="auto"/>
            </w:tcBorders>
            <w:vAlign w:val="center"/>
          </w:tcPr>
          <w:p w14:paraId="75C731B4" w14:textId="77777777" w:rsidR="00D563F7" w:rsidRPr="00DC4639" w:rsidRDefault="00D563F7" w:rsidP="00DC4639">
            <w:pPr>
              <w:spacing w:beforeLines="60" w:before="144" w:afterLines="60" w:after="144" w:line="240" w:lineRule="auto"/>
              <w:jc w:val="center"/>
              <w:rPr>
                <w:rFonts w:ascii="Arial" w:hAnsi="Arial" w:cs="Arial"/>
                <w:sz w:val="20"/>
                <w:szCs w:val="20"/>
              </w:rPr>
            </w:pPr>
            <w:r w:rsidRPr="00DC4639">
              <w:rPr>
                <w:rFonts w:ascii="Arial" w:hAnsi="Arial" w:cs="Arial"/>
                <w:sz w:val="20"/>
                <w:szCs w:val="20"/>
              </w:rPr>
              <w:t>II</w:t>
            </w:r>
          </w:p>
        </w:tc>
        <w:tc>
          <w:tcPr>
            <w:tcW w:w="6635" w:type="dxa"/>
          </w:tcPr>
          <w:p w14:paraId="75CAB1AF" w14:textId="77777777" w:rsidR="00D563F7" w:rsidRPr="00DC4639" w:rsidRDefault="00D563F7" w:rsidP="00DC4639">
            <w:pPr>
              <w:spacing w:beforeLines="60" w:before="144" w:afterLines="60" w:after="144" w:line="240" w:lineRule="auto"/>
              <w:rPr>
                <w:rFonts w:ascii="Arial" w:hAnsi="Arial" w:cs="Arial"/>
                <w:sz w:val="20"/>
                <w:szCs w:val="20"/>
              </w:rPr>
            </w:pPr>
            <w:r w:rsidRPr="00DC4639">
              <w:rPr>
                <w:rFonts w:ascii="Arial" w:hAnsi="Arial" w:cs="Arial"/>
                <w:sz w:val="20"/>
                <w:szCs w:val="20"/>
              </w:rPr>
              <w:t>Edifici importanti in relazione alle conseguenze di un eventuale collasso (ad esempio scuole e teatri).</w:t>
            </w:r>
          </w:p>
        </w:tc>
        <w:tc>
          <w:tcPr>
            <w:tcW w:w="1275" w:type="dxa"/>
            <w:tcBorders>
              <w:right w:val="single" w:sz="12" w:space="0" w:color="auto"/>
            </w:tcBorders>
            <w:vAlign w:val="center"/>
          </w:tcPr>
          <w:p w14:paraId="7C0F8AF8" w14:textId="77777777" w:rsidR="00D563F7" w:rsidRPr="00DC4639" w:rsidRDefault="00D563F7" w:rsidP="00DC4639">
            <w:pPr>
              <w:spacing w:beforeLines="60" w:before="144" w:afterLines="60" w:after="144" w:line="240" w:lineRule="auto"/>
              <w:jc w:val="center"/>
              <w:rPr>
                <w:rFonts w:ascii="Arial" w:hAnsi="Arial" w:cs="Arial"/>
                <w:sz w:val="20"/>
                <w:szCs w:val="20"/>
              </w:rPr>
            </w:pPr>
            <w:r w:rsidRPr="00DC4639">
              <w:rPr>
                <w:rFonts w:ascii="Arial" w:hAnsi="Arial" w:cs="Arial"/>
                <w:sz w:val="20"/>
                <w:szCs w:val="20"/>
              </w:rPr>
              <w:t>1.2</w:t>
            </w:r>
          </w:p>
        </w:tc>
      </w:tr>
      <w:tr w:rsidR="00D563F7" w:rsidRPr="00DC4639" w14:paraId="0F8A139D" w14:textId="77777777" w:rsidTr="00E7366C">
        <w:tc>
          <w:tcPr>
            <w:tcW w:w="1232" w:type="dxa"/>
            <w:tcBorders>
              <w:left w:val="single" w:sz="12" w:space="0" w:color="auto"/>
              <w:bottom w:val="single" w:sz="12" w:space="0" w:color="auto"/>
            </w:tcBorders>
            <w:vAlign w:val="center"/>
          </w:tcPr>
          <w:p w14:paraId="456953F1" w14:textId="77777777" w:rsidR="00D563F7" w:rsidRPr="00DC4639" w:rsidRDefault="00D563F7" w:rsidP="00DC4639">
            <w:pPr>
              <w:spacing w:beforeLines="60" w:before="144" w:afterLines="60" w:after="144" w:line="240" w:lineRule="auto"/>
              <w:jc w:val="center"/>
              <w:rPr>
                <w:rFonts w:ascii="Arial" w:hAnsi="Arial" w:cs="Arial"/>
                <w:sz w:val="20"/>
                <w:szCs w:val="20"/>
              </w:rPr>
            </w:pPr>
            <w:r w:rsidRPr="00DC4639">
              <w:rPr>
                <w:rFonts w:ascii="Arial" w:hAnsi="Arial" w:cs="Arial"/>
                <w:sz w:val="20"/>
                <w:szCs w:val="20"/>
              </w:rPr>
              <w:t>III</w:t>
            </w:r>
          </w:p>
        </w:tc>
        <w:tc>
          <w:tcPr>
            <w:tcW w:w="6635" w:type="dxa"/>
            <w:tcBorders>
              <w:bottom w:val="single" w:sz="12" w:space="0" w:color="auto"/>
            </w:tcBorders>
          </w:tcPr>
          <w:p w14:paraId="74C62AAD" w14:textId="77777777" w:rsidR="00D563F7" w:rsidRPr="00DC4639" w:rsidRDefault="00D563F7" w:rsidP="00DC4639">
            <w:pPr>
              <w:spacing w:beforeLines="60" w:before="144" w:afterLines="60" w:after="144" w:line="240" w:lineRule="auto"/>
              <w:rPr>
                <w:rFonts w:ascii="Arial" w:hAnsi="Arial" w:cs="Arial"/>
                <w:sz w:val="20"/>
                <w:szCs w:val="20"/>
              </w:rPr>
            </w:pPr>
            <w:r w:rsidRPr="00DC4639">
              <w:rPr>
                <w:rFonts w:ascii="Arial" w:hAnsi="Arial" w:cs="Arial"/>
                <w:sz w:val="20"/>
                <w:szCs w:val="20"/>
              </w:rPr>
              <w:t>Edifici ordinari non compresi nelle categorie precedenti.</w:t>
            </w:r>
          </w:p>
        </w:tc>
        <w:tc>
          <w:tcPr>
            <w:tcW w:w="1275" w:type="dxa"/>
            <w:tcBorders>
              <w:bottom w:val="single" w:sz="12" w:space="0" w:color="auto"/>
              <w:right w:val="single" w:sz="12" w:space="0" w:color="auto"/>
            </w:tcBorders>
            <w:vAlign w:val="center"/>
          </w:tcPr>
          <w:p w14:paraId="71601ECA" w14:textId="77777777" w:rsidR="00D563F7" w:rsidRPr="00DC4639" w:rsidRDefault="00D563F7" w:rsidP="00DC4639">
            <w:pPr>
              <w:spacing w:beforeLines="60" w:before="144" w:afterLines="60" w:after="144" w:line="240" w:lineRule="auto"/>
              <w:jc w:val="center"/>
              <w:rPr>
                <w:rFonts w:ascii="Arial" w:hAnsi="Arial" w:cs="Arial"/>
                <w:sz w:val="20"/>
                <w:szCs w:val="20"/>
              </w:rPr>
            </w:pPr>
            <w:r w:rsidRPr="00DC4639">
              <w:rPr>
                <w:rFonts w:ascii="Arial" w:hAnsi="Arial" w:cs="Arial"/>
                <w:sz w:val="20"/>
                <w:szCs w:val="20"/>
              </w:rPr>
              <w:t>1.0</w:t>
            </w:r>
          </w:p>
        </w:tc>
      </w:tr>
    </w:tbl>
    <w:p w14:paraId="3F1F14A0" w14:textId="77777777" w:rsidR="00490CA5" w:rsidRPr="00490CA5" w:rsidRDefault="00490CA5" w:rsidP="00A40A3A">
      <w:pPr>
        <w:spacing w:after="0" w:line="240" w:lineRule="auto"/>
        <w:jc w:val="both"/>
        <w:rPr>
          <w:rFonts w:ascii="Arial" w:hAnsi="Arial" w:cs="Arial"/>
          <w:sz w:val="10"/>
          <w:szCs w:val="10"/>
        </w:rPr>
      </w:pPr>
    </w:p>
    <w:p w14:paraId="26670682" w14:textId="77777777" w:rsidR="00D563F7" w:rsidRDefault="00D563F7" w:rsidP="00A40A3A">
      <w:pPr>
        <w:spacing w:after="0" w:line="240" w:lineRule="auto"/>
        <w:jc w:val="both"/>
        <w:rPr>
          <w:rFonts w:ascii="Arial" w:hAnsi="Arial" w:cs="Arial"/>
          <w:sz w:val="20"/>
          <w:szCs w:val="20"/>
        </w:rPr>
      </w:pPr>
      <w:r w:rsidRPr="00A40A3A">
        <w:rPr>
          <w:rFonts w:ascii="Arial" w:hAnsi="Arial" w:cs="Arial"/>
          <w:sz w:val="20"/>
          <w:szCs w:val="20"/>
        </w:rPr>
        <w:t>Tale Ordinanza è stata aggiornata a livello regionale attraverso la DGR n. 4-3084 del 12/12/2011 nel cui Allegato A sono elencate tipologie di edifici, opere e infrastrutture che assumono rilevanza durante un evento di protezione civile. Di concerto con gli uffici comunali competenti le informazioni relative agli edifici sono inserite nelle schede di rilevazione sotto elencate:</w:t>
      </w:r>
    </w:p>
    <w:p w14:paraId="59716E89" w14:textId="77777777" w:rsidR="00A40A3A" w:rsidRPr="00A40A3A" w:rsidRDefault="00A40A3A" w:rsidP="00A40A3A">
      <w:pPr>
        <w:spacing w:after="0" w:line="240" w:lineRule="auto"/>
        <w:jc w:val="both"/>
        <w:rPr>
          <w:rFonts w:ascii="Arial" w:hAnsi="Arial" w:cs="Arial"/>
          <w:sz w:val="20"/>
          <w:szCs w:val="20"/>
        </w:rPr>
      </w:pPr>
    </w:p>
    <w:p w14:paraId="6FAA5848" w14:textId="77777777" w:rsidR="00D563F7" w:rsidRPr="00DC4639" w:rsidRDefault="00D563F7" w:rsidP="00DC4639">
      <w:pPr>
        <w:pStyle w:val="Titolo3"/>
        <w:spacing w:before="0" w:after="0"/>
        <w:rPr>
          <w:sz w:val="20"/>
          <w:szCs w:val="20"/>
        </w:rPr>
      </w:pPr>
      <w:bookmarkStart w:id="31" w:name="_Toc277672284"/>
      <w:bookmarkStart w:id="32" w:name="_Toc450727960"/>
      <w:r w:rsidRPr="00DC4639">
        <w:rPr>
          <w:sz w:val="20"/>
          <w:szCs w:val="20"/>
        </w:rPr>
        <w:t>Scheda n. 3.a – Strutture scolastiche</w:t>
      </w:r>
      <w:bookmarkEnd w:id="31"/>
      <w:bookmarkEnd w:id="32"/>
    </w:p>
    <w:p w14:paraId="7509AC2D"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Gli edifici scolastici richiedono attenzione in quanto luoghi di aggregazione di bambini e ragazzi che necessitano dell’aiuto di persone adulte in caso di emergenza</w:t>
      </w:r>
    </w:p>
    <w:p w14:paraId="0F1F3B74" w14:textId="77777777" w:rsidR="007B45E8" w:rsidRPr="007B45E8" w:rsidRDefault="007B45E8" w:rsidP="00DC4639">
      <w:pPr>
        <w:spacing w:after="0" w:line="240" w:lineRule="auto"/>
        <w:jc w:val="both"/>
        <w:rPr>
          <w:rFonts w:ascii="Arial" w:hAnsi="Arial" w:cs="Arial"/>
          <w:sz w:val="20"/>
          <w:szCs w:val="20"/>
        </w:rPr>
      </w:pPr>
      <w:bookmarkStart w:id="33" w:name="_Toc277672285"/>
      <w:r w:rsidRPr="007B45E8">
        <w:rPr>
          <w:rFonts w:ascii="Arial" w:hAnsi="Arial" w:cs="Arial"/>
          <w:sz w:val="20"/>
          <w:szCs w:val="20"/>
        </w:rPr>
        <w:t>Gli elementi da valutare per questi edifici sono principalmente:</w:t>
      </w:r>
    </w:p>
    <w:p w14:paraId="3C38836B" w14:textId="77777777" w:rsidR="007B45E8" w:rsidRPr="007B45E8" w:rsidRDefault="007B45E8" w:rsidP="007B45E8">
      <w:pPr>
        <w:pStyle w:val="Paragrafoelenco"/>
        <w:numPr>
          <w:ilvl w:val="0"/>
          <w:numId w:val="14"/>
        </w:numPr>
        <w:spacing w:after="0" w:line="240" w:lineRule="auto"/>
        <w:jc w:val="both"/>
        <w:rPr>
          <w:rFonts w:ascii="Arial" w:hAnsi="Arial" w:cs="Arial"/>
          <w:sz w:val="20"/>
          <w:szCs w:val="20"/>
        </w:rPr>
      </w:pPr>
      <w:r w:rsidRPr="007B45E8">
        <w:rPr>
          <w:rFonts w:ascii="Arial" w:hAnsi="Arial" w:cs="Arial"/>
          <w:sz w:val="20"/>
          <w:szCs w:val="20"/>
        </w:rPr>
        <w:t>la costruzione con tecniche antisismiche ed eventuali verifiche di stabilità;</w:t>
      </w:r>
    </w:p>
    <w:p w14:paraId="5F167523" w14:textId="77777777" w:rsidR="007B45E8" w:rsidRPr="007B45E8" w:rsidRDefault="007B45E8" w:rsidP="007B45E8">
      <w:pPr>
        <w:pStyle w:val="Paragrafoelenco"/>
        <w:numPr>
          <w:ilvl w:val="0"/>
          <w:numId w:val="14"/>
        </w:numPr>
        <w:spacing w:after="0" w:line="240" w:lineRule="auto"/>
        <w:jc w:val="both"/>
        <w:rPr>
          <w:rFonts w:ascii="Arial" w:hAnsi="Arial" w:cs="Arial"/>
          <w:sz w:val="20"/>
          <w:szCs w:val="20"/>
        </w:rPr>
      </w:pPr>
      <w:r w:rsidRPr="007B45E8">
        <w:rPr>
          <w:rFonts w:ascii="Arial" w:hAnsi="Arial" w:cs="Arial"/>
          <w:sz w:val="20"/>
          <w:szCs w:val="20"/>
        </w:rPr>
        <w:t>la presenza di un piano di evacuazione e i punti di raccolta.</w:t>
      </w:r>
    </w:p>
    <w:p w14:paraId="7B98B4AD"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 xml:space="preserve">Questi sono gli aspetti che caratterizzano gli edifici scolastici come potenziali bersagli, ma le scuole sono anche utilizzabili come risorse, per il fatto che sono già predisposte ad accogliere un certo numero di persone (sono infatti dotate di servizi igienici e spazi più o meno ampi – </w:t>
      </w:r>
      <w:r w:rsidR="0091341F">
        <w:rPr>
          <w:rFonts w:ascii="Arial" w:hAnsi="Arial" w:cs="Arial"/>
          <w:sz w:val="20"/>
          <w:szCs w:val="20"/>
        </w:rPr>
        <w:t xml:space="preserve">si pensi alle palestre – oltre </w:t>
      </w:r>
      <w:r w:rsidRPr="00DC4639">
        <w:rPr>
          <w:rFonts w:ascii="Arial" w:hAnsi="Arial" w:cs="Arial"/>
          <w:sz w:val="20"/>
          <w:szCs w:val="20"/>
        </w:rPr>
        <w:t>che talvolta anche di mense).</w:t>
      </w:r>
    </w:p>
    <w:p w14:paraId="2C583F71" w14:textId="77777777" w:rsidR="00D563F7" w:rsidRPr="00DC4639" w:rsidRDefault="00D563F7" w:rsidP="00DC4639">
      <w:pPr>
        <w:spacing w:after="0" w:line="240" w:lineRule="auto"/>
        <w:jc w:val="both"/>
        <w:rPr>
          <w:rFonts w:ascii="Arial" w:hAnsi="Arial" w:cs="Arial"/>
          <w:sz w:val="20"/>
          <w:szCs w:val="20"/>
        </w:rPr>
      </w:pPr>
    </w:p>
    <w:p w14:paraId="5086AFC9" w14:textId="77777777" w:rsidR="00D563F7" w:rsidRPr="00DC4639" w:rsidRDefault="00D563F7" w:rsidP="00DC4639">
      <w:pPr>
        <w:pStyle w:val="Titolo3"/>
        <w:spacing w:before="0" w:after="0"/>
        <w:rPr>
          <w:sz w:val="20"/>
          <w:szCs w:val="20"/>
        </w:rPr>
      </w:pPr>
      <w:bookmarkStart w:id="34" w:name="_Toc450727961"/>
      <w:r w:rsidRPr="00DC4639">
        <w:rPr>
          <w:sz w:val="20"/>
          <w:szCs w:val="20"/>
        </w:rPr>
        <w:t>Scheda n. 3.b – Strutture sanitarie e socio-assistenziali</w:t>
      </w:r>
      <w:bookmarkEnd w:id="33"/>
      <w:bookmarkEnd w:id="34"/>
    </w:p>
    <w:p w14:paraId="5A1294C6"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Le strutture come ospedali, case di riposo e case di cura diventano particolarmente critiche in caso di necessità di evacuazione, dal momento che ospitano degenti, anziani (sia autosufficienti che non) o comunque persone che necessitano di assistenza. Per questo è importante censire queste strutture e raccogliere informazioni sulla loro condizione, in modo da tutelare le persone che vi soggiornano e che vi lavorano in primo luogo, ma anche le strutture stesse. che, all’occorrenza e in situazioni estreme, possono trasformarsi in risorse per il soccorso di eventuali feriti. In tali strutture, infatti, si può ragionevolmente presumere la presenza di personale medico-sanitario, di locali adatti al soccorso, il deposito di medicinali e attrezzature mediche.</w:t>
      </w:r>
      <w:r w:rsidR="007B45E8">
        <w:rPr>
          <w:rFonts w:ascii="Arial" w:hAnsi="Arial" w:cs="Arial"/>
          <w:sz w:val="20"/>
          <w:szCs w:val="20"/>
        </w:rPr>
        <w:t xml:space="preserve"> </w:t>
      </w:r>
      <w:r w:rsidR="007B45E8" w:rsidRPr="007B45E8">
        <w:rPr>
          <w:rFonts w:ascii="Arial" w:hAnsi="Arial" w:cs="Arial"/>
          <w:sz w:val="20"/>
          <w:szCs w:val="20"/>
        </w:rPr>
        <w:t>Ovviamente il ricorso a tali strutture si rende necessario solo in situazioni estremamente critiche, come nel caso di eventi di grande intensità e/o dimensioni che vedano impossibile il ricorso alle normali strutture sanitarie.</w:t>
      </w:r>
    </w:p>
    <w:p w14:paraId="15E25935" w14:textId="77777777" w:rsidR="00D563F7" w:rsidRPr="00DC4639" w:rsidRDefault="00D563F7" w:rsidP="00DC4639">
      <w:pPr>
        <w:spacing w:after="0" w:line="240" w:lineRule="auto"/>
        <w:jc w:val="both"/>
        <w:rPr>
          <w:rFonts w:ascii="Arial" w:hAnsi="Arial" w:cs="Arial"/>
          <w:color w:val="808080"/>
          <w:sz w:val="20"/>
          <w:szCs w:val="20"/>
        </w:rPr>
      </w:pPr>
      <w:bookmarkStart w:id="35" w:name="_Toc277672286"/>
    </w:p>
    <w:p w14:paraId="27850199" w14:textId="77777777" w:rsidR="00D563F7" w:rsidRPr="00DC4639" w:rsidRDefault="00D563F7" w:rsidP="00DC4639">
      <w:pPr>
        <w:pStyle w:val="Titolo3"/>
        <w:spacing w:before="0" w:after="0"/>
        <w:rPr>
          <w:sz w:val="20"/>
          <w:szCs w:val="20"/>
        </w:rPr>
      </w:pPr>
      <w:bookmarkStart w:id="36" w:name="_Toc450727962"/>
      <w:r w:rsidRPr="00DC4639">
        <w:rPr>
          <w:sz w:val="20"/>
          <w:szCs w:val="20"/>
        </w:rPr>
        <w:t>Scheda n. 3.c – Edifici strategici</w:t>
      </w:r>
      <w:bookmarkEnd w:id="35"/>
      <w:bookmarkEnd w:id="36"/>
    </w:p>
    <w:p w14:paraId="349B1F07"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Queste schede sono volte ad individuare edifici strategici e punti vulnerabili. I primi in un</w:t>
      </w:r>
      <w:r w:rsidR="0091341F">
        <w:rPr>
          <w:rFonts w:ascii="Arial" w:hAnsi="Arial" w:cs="Arial"/>
          <w:sz w:val="20"/>
          <w:szCs w:val="20"/>
        </w:rPr>
        <w:t>’</w:t>
      </w:r>
      <w:r w:rsidRPr="00DC4639">
        <w:rPr>
          <w:rFonts w:ascii="Arial" w:hAnsi="Arial" w:cs="Arial"/>
          <w:sz w:val="20"/>
          <w:szCs w:val="20"/>
        </w:rPr>
        <w:t>ottica di utilizzo come risorsa o come centro operativo in caso di emergenza; i secondi per individuare i luoghi che richiedono di essere presidiati, c</w:t>
      </w:r>
      <w:r w:rsidR="0091341F">
        <w:rPr>
          <w:rFonts w:ascii="Arial" w:hAnsi="Arial" w:cs="Arial"/>
          <w:sz w:val="20"/>
          <w:szCs w:val="20"/>
        </w:rPr>
        <w:t>ontrollati e</w:t>
      </w:r>
      <w:r w:rsidRPr="00DC4639">
        <w:rPr>
          <w:rFonts w:ascii="Arial" w:hAnsi="Arial" w:cs="Arial"/>
          <w:sz w:val="20"/>
          <w:szCs w:val="20"/>
        </w:rPr>
        <w:t>, eventualmente, che richiedono interventi per la messa in sicurezza dei fruitori.</w:t>
      </w:r>
    </w:p>
    <w:p w14:paraId="3E021E38"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Il primo luogo strategico è il palazzo comunale, ove risiede in gener</w:t>
      </w:r>
      <w:r w:rsidR="0091341F">
        <w:rPr>
          <w:rFonts w:ascii="Arial" w:hAnsi="Arial" w:cs="Arial"/>
          <w:sz w:val="20"/>
          <w:szCs w:val="20"/>
        </w:rPr>
        <w:t xml:space="preserve">e il centro operativo comunale </w:t>
      </w:r>
      <w:r w:rsidRPr="00DC4639">
        <w:rPr>
          <w:rFonts w:ascii="Arial" w:hAnsi="Arial" w:cs="Arial"/>
          <w:sz w:val="20"/>
          <w:szCs w:val="20"/>
        </w:rPr>
        <w:t xml:space="preserve">(C.O.C.) e da cui partono le segnalazioni di intervento e le richieste di soccorso all’esterno. </w:t>
      </w:r>
    </w:p>
    <w:p w14:paraId="724E198A"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Per ospitare il C.O.C. il palazzo comunale dovrebbe possedere queste caratteristiche:</w:t>
      </w:r>
    </w:p>
    <w:p w14:paraId="3936C31C" w14:textId="77777777" w:rsidR="00D563F7" w:rsidRPr="00DC4639" w:rsidRDefault="00D563F7" w:rsidP="00DC4639">
      <w:pPr>
        <w:numPr>
          <w:ilvl w:val="0"/>
          <w:numId w:val="1"/>
        </w:numPr>
        <w:spacing w:after="0" w:line="240" w:lineRule="auto"/>
        <w:jc w:val="both"/>
        <w:rPr>
          <w:rFonts w:ascii="Arial" w:hAnsi="Arial" w:cs="Arial"/>
          <w:sz w:val="20"/>
          <w:szCs w:val="20"/>
        </w:rPr>
      </w:pPr>
      <w:r w:rsidRPr="00DC4639">
        <w:rPr>
          <w:rFonts w:ascii="Arial" w:hAnsi="Arial" w:cs="Arial"/>
          <w:sz w:val="20"/>
          <w:szCs w:val="20"/>
        </w:rPr>
        <w:t>essere ubicato in un sito territorialmente sicuro, ossia non vulnerabile in qualunque scenario di evento;</w:t>
      </w:r>
    </w:p>
    <w:p w14:paraId="04E7EC4E" w14:textId="77777777" w:rsidR="00D563F7" w:rsidRPr="00DC4639" w:rsidRDefault="00D563F7" w:rsidP="00DC4639">
      <w:pPr>
        <w:numPr>
          <w:ilvl w:val="0"/>
          <w:numId w:val="1"/>
        </w:numPr>
        <w:spacing w:after="0" w:line="240" w:lineRule="auto"/>
        <w:jc w:val="both"/>
        <w:rPr>
          <w:rFonts w:ascii="Arial" w:hAnsi="Arial" w:cs="Arial"/>
          <w:sz w:val="20"/>
          <w:szCs w:val="20"/>
        </w:rPr>
      </w:pPr>
      <w:r w:rsidRPr="00DC4639">
        <w:rPr>
          <w:rFonts w:ascii="Arial" w:hAnsi="Arial" w:cs="Arial"/>
          <w:sz w:val="20"/>
          <w:szCs w:val="20"/>
        </w:rPr>
        <w:t>essere facilmente accessibile in qualunque situazione di emergenza</w:t>
      </w:r>
    </w:p>
    <w:p w14:paraId="50612BB9" w14:textId="77777777" w:rsidR="00D563F7" w:rsidRPr="00DC4639" w:rsidRDefault="00D563F7" w:rsidP="00DC4639">
      <w:pPr>
        <w:numPr>
          <w:ilvl w:val="0"/>
          <w:numId w:val="1"/>
        </w:numPr>
        <w:spacing w:after="0" w:line="240" w:lineRule="auto"/>
        <w:jc w:val="both"/>
        <w:rPr>
          <w:rFonts w:ascii="Arial" w:hAnsi="Arial" w:cs="Arial"/>
          <w:sz w:val="20"/>
          <w:szCs w:val="20"/>
        </w:rPr>
      </w:pPr>
      <w:r w:rsidRPr="00DC4639">
        <w:rPr>
          <w:rFonts w:ascii="Arial" w:hAnsi="Arial" w:cs="Arial"/>
          <w:sz w:val="20"/>
          <w:szCs w:val="20"/>
        </w:rPr>
        <w:t>essere dotato di un sistema elettrico di emergenza;</w:t>
      </w:r>
    </w:p>
    <w:p w14:paraId="3AD74BAC" w14:textId="77777777" w:rsidR="00D563F7" w:rsidRPr="00DC4639" w:rsidRDefault="00D563F7" w:rsidP="00DC4639">
      <w:pPr>
        <w:numPr>
          <w:ilvl w:val="0"/>
          <w:numId w:val="1"/>
        </w:numPr>
        <w:spacing w:after="0" w:line="240" w:lineRule="auto"/>
        <w:jc w:val="both"/>
        <w:rPr>
          <w:rFonts w:ascii="Arial" w:hAnsi="Arial" w:cs="Arial"/>
          <w:sz w:val="20"/>
          <w:szCs w:val="20"/>
        </w:rPr>
      </w:pPr>
      <w:r w:rsidRPr="00DC4639">
        <w:rPr>
          <w:rFonts w:ascii="Arial" w:hAnsi="Arial" w:cs="Arial"/>
          <w:sz w:val="20"/>
          <w:szCs w:val="20"/>
        </w:rPr>
        <w:t>essere dotato di un sistema di comunicazioni di emergenza (radio).</w:t>
      </w:r>
    </w:p>
    <w:p w14:paraId="707EDBCD" w14:textId="77777777" w:rsidR="00D563F7" w:rsidRPr="00DC4639" w:rsidRDefault="00D563F7" w:rsidP="00DC4639">
      <w:pPr>
        <w:spacing w:after="0" w:line="240" w:lineRule="auto"/>
        <w:jc w:val="both"/>
        <w:rPr>
          <w:rFonts w:ascii="Arial" w:hAnsi="Arial" w:cs="Arial"/>
          <w:sz w:val="20"/>
          <w:szCs w:val="20"/>
        </w:rPr>
      </w:pPr>
      <w:r w:rsidRPr="00DC4639">
        <w:rPr>
          <w:rFonts w:ascii="Arial" w:hAnsi="Arial" w:cs="Arial"/>
          <w:sz w:val="20"/>
          <w:szCs w:val="20"/>
        </w:rPr>
        <w:t xml:space="preserve">Se il palazzo comunale non dovesse rispondere a queste caratteristiche base (infatti la sala operativa del C.O.C. può essere dotata di ulteriori strumentazioni, a seconda delle reali necessità e disponibilità del Comune stesso), si dovrà individuare un’altra sede che risponda a questi requisiti. Spesso i palazzi comunali sono situato nel centro storico del paese e pertanto pochi sono stati costruiti con tecniche antisismiche. Pertanto, in caso di terremoto, il C.O.C. può essere allestito in un edificio più sicuro da questo punto di vista, mentre può rimanere nel Municipio per altri rischi, come quello idrogeologico o di altra natura (industrie a rischio e incendi boschivi) poiché la stessa collocazione è solitamente sicura (lontano da zone industriali, da corsi d’acqua e da boschi). </w:t>
      </w:r>
    </w:p>
    <w:p w14:paraId="4DC32AE7" w14:textId="77777777" w:rsidR="00D563F7" w:rsidRDefault="00D563F7" w:rsidP="00DC4639">
      <w:pPr>
        <w:spacing w:after="0" w:line="240" w:lineRule="auto"/>
        <w:jc w:val="both"/>
        <w:rPr>
          <w:rFonts w:ascii="Arial" w:hAnsi="Arial" w:cs="Arial"/>
          <w:sz w:val="20"/>
          <w:szCs w:val="20"/>
        </w:rPr>
      </w:pPr>
      <w:r w:rsidRPr="00DC4639">
        <w:rPr>
          <w:rFonts w:ascii="Arial" w:hAnsi="Arial" w:cs="Arial"/>
          <w:sz w:val="20"/>
          <w:szCs w:val="20"/>
        </w:rPr>
        <w:lastRenderedPageBreak/>
        <w:t>Sono poi stati considerati come “strategici” gli edifici che rappresentano punti di ritrovo e aggregazione (campi sportivi, teatri, polisportive, cinema…); le strutture ricettive (alberghi, pensioni, ostelli, rifugi…) ed eventuali siti adibiti a campeggio; edifici di culto (per il loro valore storico, culturale e sociale) e i beni culturali in genere (castelli e musei, principalmente).</w:t>
      </w:r>
    </w:p>
    <w:p w14:paraId="5351BB41" w14:textId="77777777" w:rsidR="007B45E8" w:rsidRPr="00DC4639" w:rsidRDefault="007B45E8" w:rsidP="00DC4639">
      <w:pPr>
        <w:spacing w:after="0" w:line="240" w:lineRule="auto"/>
        <w:jc w:val="both"/>
        <w:rPr>
          <w:rFonts w:ascii="Arial" w:hAnsi="Arial" w:cs="Arial"/>
          <w:sz w:val="20"/>
          <w:szCs w:val="20"/>
        </w:rPr>
      </w:pPr>
    </w:p>
    <w:p w14:paraId="01899691" w14:textId="77777777" w:rsidR="00D563F7" w:rsidRPr="007B45E8" w:rsidRDefault="00D563F7" w:rsidP="007B45E8">
      <w:pPr>
        <w:pStyle w:val="Titolo1"/>
        <w:spacing w:before="0" w:line="240" w:lineRule="auto"/>
        <w:rPr>
          <w:rFonts w:ascii="Arial" w:hAnsi="Arial" w:cs="Arial"/>
          <w:color w:val="auto"/>
          <w:sz w:val="22"/>
          <w:szCs w:val="22"/>
        </w:rPr>
      </w:pPr>
      <w:bookmarkStart w:id="37" w:name="_Toc277672287"/>
      <w:bookmarkStart w:id="38" w:name="_Toc278279644"/>
      <w:bookmarkStart w:id="39" w:name="_Toc335233605"/>
      <w:bookmarkStart w:id="40" w:name="_Toc450727963"/>
      <w:r w:rsidRPr="007B45E8">
        <w:rPr>
          <w:rFonts w:ascii="Arial" w:hAnsi="Arial" w:cs="Arial"/>
          <w:color w:val="auto"/>
          <w:sz w:val="22"/>
          <w:szCs w:val="22"/>
        </w:rPr>
        <w:t xml:space="preserve">Volontariato </w:t>
      </w:r>
      <w:bookmarkEnd w:id="37"/>
      <w:bookmarkEnd w:id="38"/>
      <w:bookmarkEnd w:id="39"/>
      <w:r w:rsidR="007B45E8">
        <w:rPr>
          <w:rFonts w:ascii="Arial" w:hAnsi="Arial" w:cs="Arial"/>
          <w:color w:val="auto"/>
          <w:sz w:val="22"/>
          <w:szCs w:val="22"/>
        </w:rPr>
        <w:t>(Scheda n. 4)</w:t>
      </w:r>
      <w:bookmarkEnd w:id="40"/>
    </w:p>
    <w:p w14:paraId="1661E603"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Il volontariato è una importante risorsa nel campo della protezione civile.</w:t>
      </w:r>
    </w:p>
    <w:p w14:paraId="44C1B072"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 xml:space="preserve">In primo luogo il volontariato è capillarmente diffuso sul territorio; in secondo luogo, mette a disposizione risorse di uomini e mezzi che assumono notevole importanza in momenti di emergenza e, in terzo luogo, presenta una varietà di competenze e specializzazioni </w:t>
      </w:r>
      <w:r w:rsidR="0091341F">
        <w:rPr>
          <w:rFonts w:ascii="Arial" w:hAnsi="Arial" w:cs="Arial"/>
          <w:sz w:val="20"/>
          <w:szCs w:val="20"/>
        </w:rPr>
        <w:t>che diventano strategiche in un’</w:t>
      </w:r>
      <w:r w:rsidRPr="007B45E8">
        <w:rPr>
          <w:rFonts w:ascii="Arial" w:hAnsi="Arial" w:cs="Arial"/>
          <w:sz w:val="20"/>
          <w:szCs w:val="20"/>
        </w:rPr>
        <w:t>ottica intercomunale (ad esempio sul territorio del C.O.M.).</w:t>
      </w:r>
    </w:p>
    <w:p w14:paraId="559AE2F6" w14:textId="77777777" w:rsidR="007B45E8" w:rsidRDefault="007B45E8" w:rsidP="007B45E8">
      <w:pPr>
        <w:pStyle w:val="Titolo1"/>
        <w:spacing w:before="0" w:line="240" w:lineRule="auto"/>
        <w:rPr>
          <w:rFonts w:ascii="Arial" w:hAnsi="Arial" w:cs="Arial"/>
          <w:color w:val="auto"/>
          <w:sz w:val="22"/>
          <w:szCs w:val="22"/>
        </w:rPr>
      </w:pPr>
      <w:bookmarkStart w:id="41" w:name="_Toc277672288"/>
      <w:bookmarkStart w:id="42" w:name="_Toc278279645"/>
      <w:bookmarkStart w:id="43" w:name="_Toc335233606"/>
    </w:p>
    <w:p w14:paraId="3201DBEC" w14:textId="77777777" w:rsidR="00D563F7" w:rsidRPr="007B45E8" w:rsidRDefault="00D563F7" w:rsidP="007B45E8">
      <w:pPr>
        <w:pStyle w:val="Titolo1"/>
        <w:spacing w:before="0" w:line="240" w:lineRule="auto"/>
        <w:rPr>
          <w:rFonts w:ascii="Arial" w:hAnsi="Arial" w:cs="Arial"/>
          <w:color w:val="auto"/>
          <w:sz w:val="22"/>
          <w:szCs w:val="22"/>
        </w:rPr>
      </w:pPr>
      <w:bookmarkStart w:id="44" w:name="_Toc450727964"/>
      <w:r w:rsidRPr="007B45E8">
        <w:rPr>
          <w:rFonts w:ascii="Arial" w:hAnsi="Arial" w:cs="Arial"/>
          <w:color w:val="auto"/>
          <w:sz w:val="22"/>
          <w:szCs w:val="22"/>
        </w:rPr>
        <w:t>Attività produttive (Scheda n. 5)</w:t>
      </w:r>
      <w:bookmarkEnd w:id="41"/>
      <w:bookmarkEnd w:id="42"/>
      <w:bookmarkEnd w:id="43"/>
      <w:bookmarkEnd w:id="44"/>
      <w:r w:rsidRPr="007B45E8">
        <w:rPr>
          <w:rFonts w:ascii="Arial" w:hAnsi="Arial" w:cs="Arial"/>
          <w:color w:val="auto"/>
          <w:sz w:val="22"/>
          <w:szCs w:val="22"/>
        </w:rPr>
        <w:t xml:space="preserve"> </w:t>
      </w:r>
    </w:p>
    <w:p w14:paraId="0C5EBD70"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 xml:space="preserve">Con queste schede si vuole censire l’attività produttiva prevalente sul territorio, con una particolare attenzione alle attività che possono essere in qualche modo pericolose dal punto di vista della protezione civile. </w:t>
      </w:r>
    </w:p>
    <w:p w14:paraId="299616DB" w14:textId="77777777" w:rsidR="00D563F7" w:rsidRDefault="00D563F7" w:rsidP="007B45E8">
      <w:pPr>
        <w:spacing w:after="0" w:line="240" w:lineRule="auto"/>
        <w:jc w:val="both"/>
        <w:rPr>
          <w:rFonts w:ascii="Arial" w:hAnsi="Arial" w:cs="Arial"/>
          <w:sz w:val="20"/>
          <w:szCs w:val="20"/>
        </w:rPr>
      </w:pPr>
      <w:r w:rsidRPr="007B45E8">
        <w:rPr>
          <w:rFonts w:ascii="Arial" w:hAnsi="Arial" w:cs="Arial"/>
          <w:sz w:val="20"/>
          <w:szCs w:val="20"/>
        </w:rPr>
        <w:t>Le attività produttive possono però avere una duplice valenza ed essere importanti risorse, soprattutto in termini di materiali e mezzi. Per questo le schede relative al censimento di attività produttive sono state suddivise in due tipologie:</w:t>
      </w:r>
    </w:p>
    <w:p w14:paraId="7DF786A1" w14:textId="77777777" w:rsidR="007B45E8" w:rsidRPr="007B45E8" w:rsidRDefault="007B45E8" w:rsidP="007B45E8">
      <w:pPr>
        <w:spacing w:after="0" w:line="240" w:lineRule="auto"/>
        <w:jc w:val="both"/>
        <w:rPr>
          <w:rFonts w:ascii="Arial" w:hAnsi="Arial" w:cs="Arial"/>
          <w:sz w:val="20"/>
          <w:szCs w:val="20"/>
        </w:rPr>
      </w:pPr>
    </w:p>
    <w:p w14:paraId="1BF4BBBC" w14:textId="77777777" w:rsidR="00D563F7" w:rsidRPr="007B45E8" w:rsidRDefault="00D563F7" w:rsidP="007B45E8">
      <w:pPr>
        <w:pStyle w:val="Titolo3"/>
        <w:spacing w:before="0" w:after="0"/>
        <w:rPr>
          <w:sz w:val="20"/>
          <w:szCs w:val="20"/>
        </w:rPr>
      </w:pPr>
      <w:bookmarkStart w:id="45" w:name="_Toc450727965"/>
      <w:r w:rsidRPr="007B45E8">
        <w:rPr>
          <w:sz w:val="20"/>
          <w:szCs w:val="20"/>
        </w:rPr>
        <w:t>Scheda n. 5.a – Attività produttive a rischio</w:t>
      </w:r>
      <w:bookmarkEnd w:id="45"/>
      <w:r w:rsidRPr="007B45E8">
        <w:rPr>
          <w:sz w:val="20"/>
          <w:szCs w:val="20"/>
        </w:rPr>
        <w:t xml:space="preserve"> </w:t>
      </w:r>
    </w:p>
    <w:p w14:paraId="16D2EED8"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 xml:space="preserve">Le attività produttive a rischio, </w:t>
      </w:r>
      <w:r w:rsidR="007B45E8" w:rsidRPr="007B45E8">
        <w:rPr>
          <w:rFonts w:ascii="Arial" w:hAnsi="Arial" w:cs="Arial"/>
          <w:sz w:val="20"/>
          <w:szCs w:val="20"/>
        </w:rPr>
        <w:t>oltre a quelle considerate a rischio di incidente rilevante dalla cosiddetta normativa “Seveso”</w:t>
      </w:r>
      <w:r w:rsidRPr="007B45E8">
        <w:rPr>
          <w:rFonts w:ascii="Arial" w:hAnsi="Arial" w:cs="Arial"/>
          <w:sz w:val="20"/>
          <w:szCs w:val="20"/>
        </w:rPr>
        <w:t>, comprendono anche quelle attività che, per la loro collocazione rappresentano una potenziale fonte di rischio: in primo luogo aziende collocate in prossimità di abitazione e aree residenziali in genere; aree industriali e/o artigianali che concentrino in un’unica zona attività produttive eterogenee tra loro ma legate da un rapporto di vicinanza che potrebbe far scaturire il cosiddetto “effetto domino”</w:t>
      </w:r>
    </w:p>
    <w:p w14:paraId="35219C40" w14:textId="77777777" w:rsidR="00D563F7" w:rsidRPr="007B45E8" w:rsidRDefault="00D563F7" w:rsidP="007B45E8">
      <w:pPr>
        <w:spacing w:after="0" w:line="240" w:lineRule="auto"/>
        <w:jc w:val="both"/>
        <w:rPr>
          <w:rFonts w:ascii="Arial" w:hAnsi="Arial" w:cs="Arial"/>
          <w:sz w:val="20"/>
          <w:szCs w:val="20"/>
        </w:rPr>
      </w:pPr>
    </w:p>
    <w:p w14:paraId="65741D89" w14:textId="77777777" w:rsidR="00D563F7" w:rsidRPr="00DC4639" w:rsidRDefault="00D563F7" w:rsidP="00DC4639">
      <w:pPr>
        <w:pStyle w:val="Titolo3"/>
        <w:spacing w:before="0" w:after="0"/>
        <w:rPr>
          <w:sz w:val="20"/>
          <w:szCs w:val="20"/>
        </w:rPr>
      </w:pPr>
      <w:bookmarkStart w:id="46" w:name="_Toc450727966"/>
      <w:r w:rsidRPr="00DC4639">
        <w:rPr>
          <w:sz w:val="20"/>
          <w:szCs w:val="20"/>
        </w:rPr>
        <w:t>Scheda n. 5.b– Attività produttive come risorse</w:t>
      </w:r>
      <w:bookmarkEnd w:id="46"/>
    </w:p>
    <w:p w14:paraId="329E0C41"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Si intendono le attività che posseggono macchinari, attrezzature,</w:t>
      </w:r>
      <w:r w:rsidR="00DC4639" w:rsidRPr="007B45E8">
        <w:rPr>
          <w:rFonts w:ascii="Arial" w:hAnsi="Arial" w:cs="Arial"/>
          <w:sz w:val="20"/>
          <w:szCs w:val="20"/>
        </w:rPr>
        <w:t xml:space="preserve"> </w:t>
      </w:r>
      <w:r w:rsidRPr="007B45E8">
        <w:rPr>
          <w:rFonts w:ascii="Arial" w:hAnsi="Arial" w:cs="Arial"/>
          <w:sz w:val="20"/>
          <w:szCs w:val="20"/>
        </w:rPr>
        <w:t xml:space="preserve">materiali che potrebbero mettere a disposizione in caso di emergenza dei quali viene richiesta una descrizione più dettagliata possibile per facilitare il coordinamento durante l’eventuale emergenza. </w:t>
      </w:r>
    </w:p>
    <w:p w14:paraId="7448DA46" w14:textId="77777777" w:rsidR="007B45E8" w:rsidRDefault="007B45E8" w:rsidP="007B45E8">
      <w:pPr>
        <w:pStyle w:val="Titolo1"/>
        <w:spacing w:before="0" w:line="240" w:lineRule="auto"/>
        <w:rPr>
          <w:rFonts w:ascii="Arial" w:hAnsi="Arial" w:cs="Arial"/>
          <w:color w:val="auto"/>
          <w:sz w:val="22"/>
          <w:szCs w:val="22"/>
        </w:rPr>
      </w:pPr>
      <w:bookmarkStart w:id="47" w:name="_Toc277672289"/>
      <w:bookmarkStart w:id="48" w:name="_Toc278279646"/>
      <w:bookmarkStart w:id="49" w:name="_Toc335233607"/>
    </w:p>
    <w:p w14:paraId="29EAA645" w14:textId="77777777" w:rsidR="00D563F7" w:rsidRPr="007B45E8" w:rsidRDefault="00D563F7" w:rsidP="007B45E8">
      <w:pPr>
        <w:pStyle w:val="Titolo1"/>
        <w:spacing w:before="0" w:line="240" w:lineRule="auto"/>
        <w:rPr>
          <w:rFonts w:ascii="Arial" w:hAnsi="Arial" w:cs="Arial"/>
          <w:color w:val="auto"/>
          <w:sz w:val="22"/>
          <w:szCs w:val="22"/>
        </w:rPr>
      </w:pPr>
      <w:bookmarkStart w:id="50" w:name="_Toc450727967"/>
      <w:r w:rsidRPr="007B45E8">
        <w:rPr>
          <w:rFonts w:ascii="Arial" w:hAnsi="Arial" w:cs="Arial"/>
          <w:color w:val="auto"/>
          <w:sz w:val="22"/>
          <w:szCs w:val="22"/>
        </w:rPr>
        <w:t>Fonti e risorse essenziali (Scheda n. 6)</w:t>
      </w:r>
      <w:bookmarkEnd w:id="47"/>
      <w:bookmarkEnd w:id="48"/>
      <w:bookmarkEnd w:id="49"/>
      <w:bookmarkEnd w:id="50"/>
      <w:r w:rsidRPr="007B45E8">
        <w:rPr>
          <w:rFonts w:ascii="Arial" w:hAnsi="Arial" w:cs="Arial"/>
          <w:color w:val="auto"/>
          <w:sz w:val="22"/>
          <w:szCs w:val="22"/>
        </w:rPr>
        <w:t xml:space="preserve"> </w:t>
      </w:r>
    </w:p>
    <w:p w14:paraId="29F95BD7"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Questa scheda è volta a censire, eventualmente con l’ausilio di cartografia specifica, la localizzazione e le caratteristiche dei servizi essenziali presenti sul territorio comunale:</w:t>
      </w:r>
    </w:p>
    <w:p w14:paraId="5E45187A" w14:textId="77777777" w:rsidR="00D563F7" w:rsidRPr="007B45E8" w:rsidRDefault="00D563F7" w:rsidP="007B45E8">
      <w:pPr>
        <w:numPr>
          <w:ilvl w:val="0"/>
          <w:numId w:val="3"/>
        </w:numPr>
        <w:spacing w:after="0" w:line="240" w:lineRule="auto"/>
        <w:ind w:right="-2"/>
        <w:jc w:val="both"/>
        <w:rPr>
          <w:rFonts w:ascii="Arial" w:hAnsi="Arial" w:cs="Arial"/>
          <w:sz w:val="20"/>
          <w:szCs w:val="20"/>
        </w:rPr>
      </w:pPr>
      <w:r w:rsidRPr="007B45E8">
        <w:rPr>
          <w:rFonts w:ascii="Arial" w:hAnsi="Arial" w:cs="Arial"/>
          <w:sz w:val="20"/>
          <w:szCs w:val="20"/>
        </w:rPr>
        <w:t>elettricità: centrali e nodi di particolare importanza, tracciato linee aeree ed interrate, tracciato linee alta tensione,</w:t>
      </w:r>
      <w:r w:rsidR="007B45E8">
        <w:rPr>
          <w:rFonts w:ascii="Arial" w:hAnsi="Arial" w:cs="Arial"/>
          <w:sz w:val="20"/>
          <w:szCs w:val="20"/>
        </w:rPr>
        <w:t xml:space="preserve"> </w:t>
      </w:r>
      <w:r w:rsidRPr="007B45E8">
        <w:rPr>
          <w:rFonts w:ascii="Arial" w:hAnsi="Arial" w:cs="Arial"/>
          <w:sz w:val="20"/>
          <w:szCs w:val="20"/>
        </w:rPr>
        <w:t>localizzazione cabine di trasformazione, centrali idroelettriche;</w:t>
      </w:r>
    </w:p>
    <w:p w14:paraId="1BC8E434" w14:textId="77777777" w:rsidR="00D563F7" w:rsidRPr="007B45E8" w:rsidRDefault="00D563F7" w:rsidP="007B45E8">
      <w:pPr>
        <w:numPr>
          <w:ilvl w:val="0"/>
          <w:numId w:val="3"/>
        </w:numPr>
        <w:spacing w:after="0" w:line="240" w:lineRule="auto"/>
        <w:ind w:right="-2"/>
        <w:jc w:val="both"/>
        <w:rPr>
          <w:rFonts w:ascii="Arial" w:hAnsi="Arial" w:cs="Arial"/>
          <w:sz w:val="20"/>
          <w:szCs w:val="20"/>
        </w:rPr>
      </w:pPr>
      <w:r w:rsidRPr="007B45E8">
        <w:rPr>
          <w:rFonts w:ascii="Arial" w:hAnsi="Arial" w:cs="Arial"/>
          <w:sz w:val="20"/>
          <w:szCs w:val="20"/>
        </w:rPr>
        <w:t>risorse idriche: pozzi, serbatoi, bacini, idranti, sorgenti, tracciato acquedotto e fognature;</w:t>
      </w:r>
    </w:p>
    <w:p w14:paraId="04E7573E" w14:textId="77777777" w:rsidR="00D563F7" w:rsidRPr="007B45E8" w:rsidRDefault="00D563F7" w:rsidP="007B45E8">
      <w:pPr>
        <w:numPr>
          <w:ilvl w:val="0"/>
          <w:numId w:val="3"/>
        </w:numPr>
        <w:spacing w:after="0" w:line="240" w:lineRule="auto"/>
        <w:ind w:right="-2"/>
        <w:jc w:val="both"/>
        <w:rPr>
          <w:rFonts w:ascii="Arial" w:hAnsi="Arial" w:cs="Arial"/>
          <w:sz w:val="20"/>
          <w:szCs w:val="20"/>
        </w:rPr>
      </w:pPr>
      <w:r w:rsidRPr="007B45E8">
        <w:rPr>
          <w:rFonts w:ascii="Arial" w:hAnsi="Arial" w:cs="Arial"/>
          <w:sz w:val="20"/>
          <w:szCs w:val="20"/>
        </w:rPr>
        <w:t>distribuzione gas: tracciato alta e bassa pressione, localizzazione stazioni di pompaggio…</w:t>
      </w:r>
    </w:p>
    <w:p w14:paraId="3A0A896A" w14:textId="77777777" w:rsidR="00D563F7" w:rsidRPr="007B45E8" w:rsidRDefault="00D563F7" w:rsidP="007B45E8">
      <w:pPr>
        <w:numPr>
          <w:ilvl w:val="0"/>
          <w:numId w:val="3"/>
        </w:numPr>
        <w:spacing w:after="0" w:line="240" w:lineRule="auto"/>
        <w:ind w:right="-2"/>
        <w:jc w:val="both"/>
        <w:rPr>
          <w:rFonts w:ascii="Arial" w:hAnsi="Arial" w:cs="Arial"/>
          <w:sz w:val="20"/>
          <w:szCs w:val="20"/>
        </w:rPr>
      </w:pPr>
      <w:r w:rsidRPr="007B45E8">
        <w:rPr>
          <w:rFonts w:ascii="Arial" w:hAnsi="Arial" w:cs="Arial"/>
          <w:sz w:val="20"/>
          <w:szCs w:val="20"/>
        </w:rPr>
        <w:t>telecomunicazioni: tracciato linee telefoniche, tracciato linee banda larga, ripetitori, aree di copertura</w:t>
      </w:r>
    </w:p>
    <w:p w14:paraId="41468192" w14:textId="77777777" w:rsidR="007B45E8" w:rsidRDefault="007B45E8" w:rsidP="007B45E8">
      <w:pPr>
        <w:pStyle w:val="Titolo1"/>
        <w:spacing w:before="0" w:line="240" w:lineRule="auto"/>
        <w:rPr>
          <w:rFonts w:ascii="Arial" w:hAnsi="Arial" w:cs="Arial"/>
          <w:color w:val="auto"/>
          <w:sz w:val="22"/>
          <w:szCs w:val="22"/>
        </w:rPr>
      </w:pPr>
      <w:bookmarkStart w:id="51" w:name="_Toc277672290"/>
      <w:bookmarkStart w:id="52" w:name="_Toc278279647"/>
      <w:bookmarkStart w:id="53" w:name="_Toc335233608"/>
    </w:p>
    <w:p w14:paraId="48E5A49E" w14:textId="77777777" w:rsidR="00D563F7" w:rsidRPr="007B45E8" w:rsidRDefault="00D563F7" w:rsidP="007B45E8">
      <w:pPr>
        <w:pStyle w:val="Titolo1"/>
        <w:spacing w:before="0" w:line="240" w:lineRule="auto"/>
        <w:rPr>
          <w:rFonts w:ascii="Arial" w:hAnsi="Arial" w:cs="Arial"/>
          <w:color w:val="auto"/>
          <w:sz w:val="22"/>
          <w:szCs w:val="22"/>
        </w:rPr>
      </w:pPr>
      <w:bookmarkStart w:id="54" w:name="_Toc450727968"/>
      <w:r w:rsidRPr="007B45E8">
        <w:rPr>
          <w:rFonts w:ascii="Arial" w:hAnsi="Arial" w:cs="Arial"/>
          <w:color w:val="auto"/>
          <w:sz w:val="22"/>
          <w:szCs w:val="22"/>
        </w:rPr>
        <w:t>Aree di ricovero e ammassamento (Scheda n. 7)</w:t>
      </w:r>
      <w:bookmarkEnd w:id="51"/>
      <w:bookmarkEnd w:id="52"/>
      <w:bookmarkEnd w:id="53"/>
      <w:bookmarkEnd w:id="54"/>
      <w:r w:rsidRPr="007B45E8">
        <w:rPr>
          <w:rFonts w:ascii="Arial" w:hAnsi="Arial" w:cs="Arial"/>
          <w:color w:val="auto"/>
          <w:sz w:val="22"/>
          <w:szCs w:val="22"/>
        </w:rPr>
        <w:t xml:space="preserve"> </w:t>
      </w:r>
    </w:p>
    <w:p w14:paraId="2CE90E6D" w14:textId="77777777" w:rsidR="00D563F7" w:rsidRPr="00DC4639" w:rsidRDefault="00D563F7" w:rsidP="00DC4639">
      <w:pPr>
        <w:pStyle w:val="Titolo3"/>
        <w:spacing w:before="0" w:after="0"/>
        <w:rPr>
          <w:sz w:val="20"/>
          <w:szCs w:val="20"/>
        </w:rPr>
      </w:pPr>
      <w:bookmarkStart w:id="55" w:name="_Toc277672291"/>
      <w:bookmarkStart w:id="56" w:name="_Toc450727969"/>
      <w:r w:rsidRPr="00DC4639">
        <w:rPr>
          <w:sz w:val="20"/>
          <w:szCs w:val="20"/>
        </w:rPr>
        <w:t>Aree di Attesa della popolazione</w:t>
      </w:r>
      <w:bookmarkEnd w:id="55"/>
      <w:bookmarkEnd w:id="56"/>
    </w:p>
    <w:p w14:paraId="03DB3AF3"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Le Aree di Attesa sono luoghi di prima accoglienza per la popolazione; si possono utilizzare piazze, slarghi, parcheggi, spazi pubblici o privati ritenuti idonei e non soggetti a rischio (frane, alluvioni, crollo di strutture attigue, etc.), raggiungibili attraverso un percorso sicuro. Il numero delle aree da scegliere è funzione della capacità ricettiva degli spazi disponibili e del numero degli abitanti.</w:t>
      </w:r>
    </w:p>
    <w:p w14:paraId="0C713D78"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In tali aree la popolazione riceverà le prime informazioni sull'evento e i primi generi di conforto, in attesa dell'allestimento delle aree di ricovero.</w:t>
      </w:r>
    </w:p>
    <w:p w14:paraId="6F4FD91E" w14:textId="77777777" w:rsidR="00D563F7" w:rsidRPr="007B45E8" w:rsidRDefault="00D563F7" w:rsidP="007B45E8">
      <w:pPr>
        <w:pStyle w:val="Titolo3"/>
        <w:spacing w:before="0" w:after="0"/>
        <w:rPr>
          <w:b w:val="0"/>
          <w:i/>
          <w:sz w:val="20"/>
          <w:szCs w:val="20"/>
        </w:rPr>
      </w:pPr>
    </w:p>
    <w:p w14:paraId="65493A66" w14:textId="77777777" w:rsidR="00D563F7" w:rsidRPr="007B45E8" w:rsidRDefault="00D563F7" w:rsidP="007B45E8">
      <w:pPr>
        <w:spacing w:after="0" w:line="240" w:lineRule="auto"/>
        <w:rPr>
          <w:rFonts w:ascii="Arial" w:hAnsi="Arial" w:cs="Arial"/>
          <w:sz w:val="20"/>
          <w:szCs w:val="20"/>
        </w:rPr>
      </w:pPr>
    </w:p>
    <w:p w14:paraId="4552477A" w14:textId="77777777" w:rsidR="00D563F7" w:rsidRPr="007B45E8" w:rsidRDefault="00D563F7" w:rsidP="007B45E8">
      <w:pPr>
        <w:pStyle w:val="Titolo3"/>
        <w:spacing w:before="0" w:after="0"/>
        <w:rPr>
          <w:sz w:val="20"/>
          <w:szCs w:val="20"/>
        </w:rPr>
      </w:pPr>
      <w:bookmarkStart w:id="57" w:name="_Toc277672292"/>
      <w:bookmarkStart w:id="58" w:name="_Toc450727970"/>
      <w:r w:rsidRPr="007B45E8">
        <w:rPr>
          <w:sz w:val="20"/>
          <w:szCs w:val="20"/>
        </w:rPr>
        <w:t>Aree di Ammassamento soccorritori e risorse</w:t>
      </w:r>
      <w:bookmarkEnd w:id="57"/>
      <w:bookmarkEnd w:id="58"/>
    </w:p>
    <w:p w14:paraId="008CE6CB"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 xml:space="preserve">Le Aree di Ammassamento dei soccorritori e delle risorse devono essere individuate dai Sindaci i cui Comuni sono sedi di C.O.M. Da tali aree partono i soccorsi per i Comuni afferenti al C.O.M.; a ragion veduta, nell'ambito della pianificazione provinciale di emergenza, si potranno individuare aree di ammassamento anche in Comuni lontani o difficilmente raggiungibili. I Comuni sede di C.O.M. e contemporaneamente di C.O.C. dovranno individuare una sola area di ammassamento di supporto ad entrambi. Le aree di ammassamento soccorritori e risorse garantiscono un razionale impiego dei soccorritori e delle risorse nelle zone di intervento: esse devono avere dimensioni sufficienti per accogliere almeno due campi base (circa </w:t>
      </w:r>
      <w:smartTag w:uri="urn:schemas-microsoft-com:office:smarttags" w:element="metricconverter">
        <w:smartTagPr>
          <w:attr w:name="ProductID" w:val="6.000 m2"/>
        </w:smartTagPr>
        <w:r w:rsidRPr="007B45E8">
          <w:rPr>
            <w:rFonts w:ascii="Arial" w:hAnsi="Arial" w:cs="Arial"/>
            <w:sz w:val="20"/>
            <w:szCs w:val="20"/>
          </w:rPr>
          <w:t>6.000 m2</w:t>
        </w:r>
      </w:smartTag>
      <w:r w:rsidRPr="007B45E8">
        <w:rPr>
          <w:rFonts w:ascii="Arial" w:hAnsi="Arial" w:cs="Arial"/>
          <w:sz w:val="20"/>
          <w:szCs w:val="20"/>
        </w:rPr>
        <w:t xml:space="preserve">). Ciascun Sindaco il cui comune è sede di C.O.M., dovrà individuare almeno una di tali aree segnalando sulla cartografia il percorso migliore per accedervi. Si devono individuare aree non soggette a </w:t>
      </w:r>
      <w:r w:rsidRPr="007B45E8">
        <w:rPr>
          <w:rFonts w:ascii="Arial" w:hAnsi="Arial" w:cs="Arial"/>
          <w:sz w:val="20"/>
          <w:szCs w:val="20"/>
        </w:rPr>
        <w:lastRenderedPageBreak/>
        <w:t xml:space="preserve">rischio (dissesti idrogeologici, inondazioni, etc..), ubicate nelle vicinanze di risorse idriche elettriche e ricettive per lo smaltimento di acque reflue. Tali aree dovranno essere poste in prossimità di un nodo viario o comunque dovranno essere facilmente raggiungibili anche da mezzi di grandi dimensioni. Le aree individuate per l'ammassamento soccorritori e risorse possono essere dotate di attrezzature ed impianti di interesse pubblico per la realizzazione e lo svolgimento, in condizioni di "non emergenza", di attività fieristiche, concertistiche, circensi, sportive </w:t>
      </w:r>
      <w:proofErr w:type="gramStart"/>
      <w:r w:rsidRPr="007B45E8">
        <w:rPr>
          <w:rFonts w:ascii="Arial" w:hAnsi="Arial" w:cs="Arial"/>
          <w:sz w:val="20"/>
          <w:szCs w:val="20"/>
        </w:rPr>
        <w:t>etc..</w:t>
      </w:r>
      <w:proofErr w:type="gramEnd"/>
      <w:r w:rsidRPr="007B45E8">
        <w:rPr>
          <w:rFonts w:ascii="Arial" w:hAnsi="Arial" w:cs="Arial"/>
          <w:sz w:val="20"/>
          <w:szCs w:val="20"/>
        </w:rPr>
        <w:t xml:space="preserve"> Le Aree di Ammassamento dei soccorritori e risorse saranno utilizzate per un periodo di tempo compreso tra poche settimane e qualche mese. </w:t>
      </w:r>
    </w:p>
    <w:p w14:paraId="387EBA8F" w14:textId="77777777" w:rsidR="00D563F7" w:rsidRPr="007B45E8" w:rsidRDefault="00D563F7" w:rsidP="007B45E8">
      <w:pPr>
        <w:spacing w:after="0" w:line="240" w:lineRule="auto"/>
        <w:rPr>
          <w:rFonts w:ascii="Arial" w:hAnsi="Arial" w:cs="Arial"/>
          <w:sz w:val="20"/>
          <w:szCs w:val="20"/>
        </w:rPr>
      </w:pPr>
    </w:p>
    <w:p w14:paraId="70C7DE5B" w14:textId="77777777" w:rsidR="00D563F7" w:rsidRPr="007B45E8" w:rsidRDefault="00D563F7" w:rsidP="007B45E8">
      <w:pPr>
        <w:pStyle w:val="Titolo3"/>
        <w:spacing w:before="0" w:after="0"/>
        <w:rPr>
          <w:sz w:val="20"/>
          <w:szCs w:val="20"/>
        </w:rPr>
      </w:pPr>
      <w:bookmarkStart w:id="59" w:name="_Toc277672293"/>
      <w:bookmarkStart w:id="60" w:name="_Toc450727971"/>
      <w:r w:rsidRPr="007B45E8">
        <w:rPr>
          <w:sz w:val="20"/>
          <w:szCs w:val="20"/>
        </w:rPr>
        <w:t>Aree di Ricovero per la popolazione</w:t>
      </w:r>
      <w:bookmarkEnd w:id="59"/>
      <w:bookmarkEnd w:id="60"/>
    </w:p>
    <w:p w14:paraId="3EAA4FA1"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 xml:space="preserve">Le Aree di Ricovero della popolazione individuano i luoghi in cui saranno installati i primi insediamenti abitativi: esse devono avere dimensioni sufficienti per accogliere almeno una tendopoli per 500 persone e servizi campali (circa </w:t>
      </w:r>
      <w:smartTag w:uri="urn:schemas-microsoft-com:office:smarttags" w:element="metricconverter">
        <w:smartTagPr>
          <w:attr w:name="ProductID" w:val="6.000 m2"/>
        </w:smartTagPr>
        <w:r w:rsidRPr="007B45E8">
          <w:rPr>
            <w:rFonts w:ascii="Arial" w:hAnsi="Arial" w:cs="Arial"/>
            <w:sz w:val="20"/>
            <w:szCs w:val="20"/>
          </w:rPr>
          <w:t>6.000 m2</w:t>
        </w:r>
      </w:smartTag>
      <w:r w:rsidRPr="007B45E8">
        <w:rPr>
          <w:rFonts w:ascii="Arial" w:hAnsi="Arial" w:cs="Arial"/>
          <w:sz w:val="20"/>
          <w:szCs w:val="20"/>
        </w:rPr>
        <w:t xml:space="preserve">). Si devono individuare aree non soggette a rischio (di inondazioni, di frane, di crollo di ammassi rocciosi, etc..), ubicate nelle vicinanze di risorse idriche, elettriche e ricettive per lo smaltimento di acque reflue. Il percorso migliore per raggiungere tali aree dovrà essere riportato sulla cartografia. Tali aree dovranno essere poste in prossimità di un nodo viario o comunque dovranno essere facilmente raggiungibili anche da mezzi di grande dimensione. Inoltre, è preferibile che le aree abbiano nelle immediate adiacenze spazi liberi ed idonei per un eventuale ampliamento. Il numero e l’estensione delle aree da destinare al ricovero temporaneo della popolazione possono essere preventivamente valutate sulla base degli abitanti presenti sul territorio comunale. </w:t>
      </w:r>
    </w:p>
    <w:p w14:paraId="26BDB605"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 xml:space="preserve">Le aree individuate per il ricovero della popolazione possono essere dotate di attrezzature ed impianti di interesse pubblico per la realizzazione e lo svolgimento, in condizioni di "non emergenza", di attività fieristiche, concertistiche, circensi, sportive </w:t>
      </w:r>
      <w:proofErr w:type="gramStart"/>
      <w:r w:rsidRPr="007B45E8">
        <w:rPr>
          <w:rFonts w:ascii="Arial" w:hAnsi="Arial" w:cs="Arial"/>
          <w:sz w:val="20"/>
          <w:szCs w:val="20"/>
        </w:rPr>
        <w:t>etc..</w:t>
      </w:r>
      <w:proofErr w:type="gramEnd"/>
      <w:r w:rsidRPr="007B45E8">
        <w:rPr>
          <w:rFonts w:ascii="Arial" w:hAnsi="Arial" w:cs="Arial"/>
          <w:sz w:val="20"/>
          <w:szCs w:val="20"/>
        </w:rPr>
        <w:t xml:space="preserve"> Le Aree di Ricovero della Popolazione saranno utilizzate per un periodo di tempo compreso tra pochi mesi e qualche anno. </w:t>
      </w:r>
    </w:p>
    <w:p w14:paraId="56FCB22F"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Le Aree di Ricovero rappresentano l’emblema della catastrofe e sono quelle maggiormente vissute da superstiti e sfollati. Pertanto la loro progettazione deve necessariamente tener conto delle esigenze fisiche e psicologiche degli occupanti.</w:t>
      </w:r>
    </w:p>
    <w:p w14:paraId="374CA325" w14:textId="77777777" w:rsidR="00D563F7" w:rsidRPr="007B45E8" w:rsidRDefault="00D563F7" w:rsidP="007B45E8">
      <w:pPr>
        <w:spacing w:after="0" w:line="240" w:lineRule="auto"/>
        <w:jc w:val="both"/>
        <w:rPr>
          <w:rFonts w:ascii="Arial" w:hAnsi="Arial" w:cs="Arial"/>
          <w:sz w:val="20"/>
          <w:szCs w:val="20"/>
        </w:rPr>
      </w:pPr>
    </w:p>
    <w:p w14:paraId="121B95C4" w14:textId="77777777" w:rsidR="00D563F7" w:rsidRPr="007B45E8" w:rsidRDefault="0091341F" w:rsidP="007B45E8">
      <w:pPr>
        <w:spacing w:after="0" w:line="240" w:lineRule="auto"/>
        <w:jc w:val="both"/>
        <w:rPr>
          <w:rFonts w:ascii="Arial" w:hAnsi="Arial" w:cs="Arial"/>
          <w:sz w:val="20"/>
          <w:szCs w:val="20"/>
        </w:rPr>
      </w:pPr>
      <w:r>
        <w:rPr>
          <w:rFonts w:ascii="Arial" w:hAnsi="Arial" w:cs="Arial"/>
          <w:sz w:val="20"/>
          <w:szCs w:val="20"/>
        </w:rPr>
        <w:t>L’ACNUR</w:t>
      </w:r>
      <w:r w:rsidR="00D563F7" w:rsidRPr="007B45E8">
        <w:rPr>
          <w:rFonts w:ascii="Arial" w:hAnsi="Arial" w:cs="Arial"/>
          <w:sz w:val="20"/>
          <w:szCs w:val="20"/>
        </w:rPr>
        <w:t xml:space="preserve"> (Alto Commissariato delle Nazioni Unite per i Rifugiati)</w:t>
      </w:r>
      <w:r>
        <w:rPr>
          <w:rFonts w:ascii="Arial" w:hAnsi="Arial" w:cs="Arial"/>
          <w:sz w:val="20"/>
          <w:szCs w:val="20"/>
        </w:rPr>
        <w:t xml:space="preserve"> </w:t>
      </w:r>
      <w:r w:rsidR="00D563F7" w:rsidRPr="007B45E8">
        <w:rPr>
          <w:rFonts w:ascii="Arial" w:hAnsi="Arial" w:cs="Arial"/>
          <w:sz w:val="20"/>
          <w:szCs w:val="20"/>
        </w:rPr>
        <w:t>ha stabilito alcuni standard di pianificazione per programmi sul campo:</w:t>
      </w:r>
    </w:p>
    <w:p w14:paraId="474D3314" w14:textId="77777777" w:rsidR="00D563F7" w:rsidRPr="007B45E8" w:rsidRDefault="00D563F7" w:rsidP="007B45E8">
      <w:pPr>
        <w:numPr>
          <w:ilvl w:val="0"/>
          <w:numId w:val="10"/>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7B45E8">
        <w:rPr>
          <w:rFonts w:ascii="Arial" w:hAnsi="Arial" w:cs="Arial"/>
          <w:sz w:val="20"/>
          <w:szCs w:val="20"/>
        </w:rPr>
        <w:t>Minimo spazio vitale abitabile coperto per persona:</w:t>
      </w:r>
    </w:p>
    <w:p w14:paraId="77AD6CEA"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smartTag w:uri="urn:schemas-microsoft-com:office:smarttags" w:element="metricconverter">
        <w:smartTagPr>
          <w:attr w:name="ProductID" w:val="3,5 m2"/>
        </w:smartTagPr>
        <w:r w:rsidRPr="007B45E8">
          <w:rPr>
            <w:rFonts w:ascii="Arial" w:hAnsi="Arial" w:cs="Arial"/>
            <w:sz w:val="20"/>
            <w:szCs w:val="20"/>
          </w:rPr>
          <w:t>3,5 m2</w:t>
        </w:r>
      </w:smartTag>
      <w:r w:rsidRPr="007B45E8">
        <w:rPr>
          <w:rFonts w:ascii="Arial" w:hAnsi="Arial" w:cs="Arial"/>
          <w:sz w:val="20"/>
          <w:szCs w:val="20"/>
        </w:rPr>
        <w:t xml:space="preserve"> in clima tropicale;</w:t>
      </w:r>
    </w:p>
    <w:p w14:paraId="5338475D"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4,5÷5,5 m2 in clima freddo;</w:t>
      </w:r>
    </w:p>
    <w:p w14:paraId="3116AC74" w14:textId="77777777" w:rsidR="00D563F7" w:rsidRPr="007B45E8" w:rsidRDefault="00D563F7" w:rsidP="007B45E8">
      <w:pPr>
        <w:numPr>
          <w:ilvl w:val="0"/>
          <w:numId w:val="10"/>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7B45E8">
        <w:rPr>
          <w:rFonts w:ascii="Arial" w:hAnsi="Arial" w:cs="Arial"/>
          <w:sz w:val="20"/>
          <w:szCs w:val="20"/>
        </w:rPr>
        <w:t>Campi da rifugiati: da non eccedere le 20.000 persone</w:t>
      </w:r>
    </w:p>
    <w:p w14:paraId="4DE2A6AC"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nucleo di base 4-6 persone famiglia;</w:t>
      </w:r>
    </w:p>
    <w:p w14:paraId="0B20E7BC"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comunità 16 famiglie 80 persone;</w:t>
      </w:r>
    </w:p>
    <w:p w14:paraId="0866C335"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blocco 16 comunità 1250 persone;</w:t>
      </w:r>
    </w:p>
    <w:p w14:paraId="695B8CA9"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settore 16 blocchi 5000 persone.</w:t>
      </w:r>
    </w:p>
    <w:p w14:paraId="78302960" w14:textId="77777777" w:rsidR="00D563F7" w:rsidRPr="007B45E8" w:rsidRDefault="00D563F7" w:rsidP="007B45E8">
      <w:pPr>
        <w:numPr>
          <w:ilvl w:val="0"/>
          <w:numId w:val="10"/>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7B45E8">
        <w:rPr>
          <w:rFonts w:ascii="Arial" w:hAnsi="Arial" w:cs="Arial"/>
          <w:sz w:val="20"/>
          <w:szCs w:val="20"/>
        </w:rPr>
        <w:t>Spazio complessivo per persona inclusi i servizi e zone a verde:</w:t>
      </w:r>
    </w:p>
    <w:p w14:paraId="6AB03CFC"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 xml:space="preserve">S &gt; </w:t>
      </w:r>
      <w:smartTag w:uri="urn:schemas-microsoft-com:office:smarttags" w:element="metricconverter">
        <w:smartTagPr>
          <w:attr w:name="ProductID" w:val="45 m2"/>
        </w:smartTagPr>
        <w:r w:rsidRPr="007B45E8">
          <w:rPr>
            <w:rFonts w:ascii="Arial" w:hAnsi="Arial" w:cs="Arial"/>
            <w:sz w:val="20"/>
            <w:szCs w:val="20"/>
          </w:rPr>
          <w:t>45 m2</w:t>
        </w:r>
      </w:smartTag>
      <w:r w:rsidRPr="007B45E8">
        <w:rPr>
          <w:rFonts w:ascii="Arial" w:hAnsi="Arial" w:cs="Arial"/>
          <w:sz w:val="20"/>
          <w:szCs w:val="20"/>
        </w:rPr>
        <w:t xml:space="preserve"> per persona (inaccettabili spazi inferiori a </w:t>
      </w:r>
      <w:smartTag w:uri="urn:schemas-microsoft-com:office:smarttags" w:element="metricconverter">
        <w:smartTagPr>
          <w:attr w:name="ProductID" w:val="30 m2"/>
        </w:smartTagPr>
        <w:r w:rsidRPr="007B45E8">
          <w:rPr>
            <w:rFonts w:ascii="Arial" w:hAnsi="Arial" w:cs="Arial"/>
            <w:sz w:val="20"/>
            <w:szCs w:val="20"/>
          </w:rPr>
          <w:t>30 m2</w:t>
        </w:r>
      </w:smartTag>
      <w:r w:rsidR="0091341F">
        <w:rPr>
          <w:rFonts w:ascii="Arial" w:hAnsi="Arial" w:cs="Arial"/>
          <w:sz w:val="20"/>
          <w:szCs w:val="20"/>
        </w:rPr>
        <w:t xml:space="preserve"> per persona)</w:t>
      </w:r>
      <w:r w:rsidRPr="007B45E8">
        <w:rPr>
          <w:rFonts w:ascii="Arial" w:hAnsi="Arial" w:cs="Arial"/>
          <w:sz w:val="20"/>
          <w:szCs w:val="20"/>
        </w:rPr>
        <w:t>;</w:t>
      </w:r>
    </w:p>
    <w:p w14:paraId="06208C28"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1 punto di acqua potabile ogni 80-100 persone;</w:t>
      </w:r>
    </w:p>
    <w:p w14:paraId="29AD90A2"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1 latrina ogni 6/10 persone;</w:t>
      </w:r>
    </w:p>
    <w:p w14:paraId="02924FE0"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1 centro sanitario per ogni campo di 20.000 persone;</w:t>
      </w:r>
    </w:p>
    <w:p w14:paraId="420F009E"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1 centro scolastico ogni 5.000 persone;</w:t>
      </w:r>
    </w:p>
    <w:p w14:paraId="549788BD"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1 centro di distribuzione aiuti (cibo, utensili ed abbigliamento) ogni 5.000 persone;</w:t>
      </w:r>
    </w:p>
    <w:p w14:paraId="5465953F"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1 mercato centrale per campo;</w:t>
      </w:r>
    </w:p>
    <w:p w14:paraId="581B82E1"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1 centro specializzato di nutrizione per campo;</w:t>
      </w:r>
    </w:p>
    <w:p w14:paraId="3278C848" w14:textId="77777777" w:rsidR="00D563F7" w:rsidRPr="007B45E8" w:rsidRDefault="00D563F7" w:rsidP="007B45E8">
      <w:pPr>
        <w:numPr>
          <w:ilvl w:val="0"/>
          <w:numId w:val="11"/>
        </w:numPr>
        <w:overflowPunct w:val="0"/>
        <w:autoSpaceDE w:val="0"/>
        <w:autoSpaceDN w:val="0"/>
        <w:adjustRightInd w:val="0"/>
        <w:spacing w:after="0" w:line="240" w:lineRule="auto"/>
        <w:ind w:left="426" w:hanging="142"/>
        <w:jc w:val="both"/>
        <w:textAlignment w:val="baseline"/>
        <w:rPr>
          <w:rFonts w:ascii="Arial" w:hAnsi="Arial" w:cs="Arial"/>
          <w:sz w:val="20"/>
          <w:szCs w:val="20"/>
        </w:rPr>
      </w:pPr>
      <w:r w:rsidRPr="007B45E8">
        <w:rPr>
          <w:rFonts w:ascii="Arial" w:hAnsi="Arial" w:cs="Arial"/>
          <w:sz w:val="20"/>
          <w:szCs w:val="20"/>
        </w:rPr>
        <w:t>2 centri di raccolta rifiuti ogni 80/100 persone.</w:t>
      </w:r>
    </w:p>
    <w:p w14:paraId="5EA84420" w14:textId="77777777" w:rsidR="00D563F7" w:rsidRPr="007B45E8" w:rsidRDefault="00D563F7" w:rsidP="007B45E8">
      <w:pPr>
        <w:spacing w:after="0" w:line="240" w:lineRule="auto"/>
        <w:jc w:val="both"/>
        <w:rPr>
          <w:rFonts w:ascii="Arial" w:hAnsi="Arial" w:cs="Arial"/>
          <w:sz w:val="20"/>
          <w:szCs w:val="20"/>
        </w:rPr>
      </w:pPr>
      <w:r w:rsidRPr="007B45E8">
        <w:rPr>
          <w:rFonts w:ascii="Arial" w:hAnsi="Arial" w:cs="Arial"/>
          <w:sz w:val="20"/>
          <w:szCs w:val="20"/>
        </w:rPr>
        <w:t>Le strutture più adottate consistono in:</w:t>
      </w:r>
    </w:p>
    <w:p w14:paraId="784A74E2" w14:textId="77777777" w:rsidR="00D563F7" w:rsidRPr="007B45E8" w:rsidRDefault="00D563F7" w:rsidP="007B45E8">
      <w:pPr>
        <w:numPr>
          <w:ilvl w:val="0"/>
          <w:numId w:val="7"/>
        </w:numPr>
        <w:overflowPunct w:val="0"/>
        <w:autoSpaceDE w:val="0"/>
        <w:autoSpaceDN w:val="0"/>
        <w:adjustRightInd w:val="0"/>
        <w:spacing w:after="0" w:line="240" w:lineRule="auto"/>
        <w:ind w:left="284" w:hanging="284"/>
        <w:jc w:val="both"/>
        <w:textAlignment w:val="baseline"/>
        <w:rPr>
          <w:rFonts w:ascii="Arial" w:hAnsi="Arial" w:cs="Arial"/>
          <w:b/>
          <w:sz w:val="20"/>
          <w:szCs w:val="20"/>
        </w:rPr>
      </w:pPr>
      <w:r w:rsidRPr="007B45E8">
        <w:rPr>
          <w:rFonts w:ascii="Arial" w:hAnsi="Arial" w:cs="Arial"/>
          <w:b/>
          <w:sz w:val="20"/>
          <w:szCs w:val="20"/>
        </w:rPr>
        <w:t>Strutture improprie di accoglienza</w:t>
      </w:r>
    </w:p>
    <w:p w14:paraId="5B730C91" w14:textId="77777777" w:rsidR="00D563F7" w:rsidRPr="007B45E8" w:rsidRDefault="00D563F7" w:rsidP="007B45E8">
      <w:pPr>
        <w:spacing w:after="0" w:line="240" w:lineRule="auto"/>
        <w:ind w:left="284"/>
        <w:jc w:val="both"/>
        <w:rPr>
          <w:rFonts w:ascii="Arial" w:hAnsi="Arial" w:cs="Arial"/>
          <w:sz w:val="20"/>
          <w:szCs w:val="20"/>
        </w:rPr>
      </w:pPr>
      <w:r w:rsidRPr="007B45E8">
        <w:rPr>
          <w:rFonts w:ascii="Arial" w:hAnsi="Arial" w:cs="Arial"/>
          <w:sz w:val="20"/>
          <w:szCs w:val="20"/>
        </w:rPr>
        <w:t xml:space="preserve">Tali strutture possono essere alberghi, centri sportivi, strutture militari, edifici pubblici temporaneamente non utilizzati, campeggi, centri sociali, strutture fieristiche, </w:t>
      </w:r>
      <w:proofErr w:type="spellStart"/>
      <w:r w:rsidRPr="007B45E8">
        <w:rPr>
          <w:rFonts w:ascii="Arial" w:hAnsi="Arial" w:cs="Arial"/>
          <w:sz w:val="20"/>
          <w:szCs w:val="20"/>
        </w:rPr>
        <w:t>ecc</w:t>
      </w:r>
      <w:proofErr w:type="spellEnd"/>
      <w:r w:rsidRPr="007B45E8">
        <w:rPr>
          <w:rFonts w:ascii="Arial" w:hAnsi="Arial" w:cs="Arial"/>
          <w:sz w:val="20"/>
          <w:szCs w:val="20"/>
        </w:rPr>
        <w:t>…. Nell’ambito della pianificazione comunale è fondamentale tenere aggiornate le informazioni inerenti strutture ricettive pubbliche e/o private in grado di soddisfare esigenze di alloggiamento temporaneo</w:t>
      </w:r>
    </w:p>
    <w:p w14:paraId="67B60A4A" w14:textId="77777777" w:rsidR="00D563F7" w:rsidRPr="007B45E8" w:rsidRDefault="00D563F7" w:rsidP="007B45E8">
      <w:pPr>
        <w:numPr>
          <w:ilvl w:val="0"/>
          <w:numId w:val="7"/>
        </w:numPr>
        <w:overflowPunct w:val="0"/>
        <w:autoSpaceDE w:val="0"/>
        <w:autoSpaceDN w:val="0"/>
        <w:adjustRightInd w:val="0"/>
        <w:spacing w:after="0" w:line="240" w:lineRule="auto"/>
        <w:ind w:left="284" w:hanging="284"/>
        <w:jc w:val="both"/>
        <w:textAlignment w:val="baseline"/>
        <w:rPr>
          <w:rFonts w:ascii="Arial" w:hAnsi="Arial" w:cs="Arial"/>
          <w:b/>
          <w:sz w:val="20"/>
          <w:szCs w:val="20"/>
        </w:rPr>
      </w:pPr>
      <w:r w:rsidRPr="007B45E8">
        <w:rPr>
          <w:rFonts w:ascii="Arial" w:hAnsi="Arial" w:cs="Arial"/>
          <w:b/>
          <w:sz w:val="20"/>
          <w:szCs w:val="20"/>
        </w:rPr>
        <w:t>Tendopoli</w:t>
      </w:r>
    </w:p>
    <w:p w14:paraId="4DB59D23" w14:textId="77777777" w:rsidR="00D563F7" w:rsidRPr="007B45E8" w:rsidRDefault="00D563F7" w:rsidP="007B45E8">
      <w:pPr>
        <w:spacing w:after="0" w:line="240" w:lineRule="auto"/>
        <w:ind w:left="284"/>
        <w:jc w:val="both"/>
        <w:rPr>
          <w:rFonts w:ascii="Arial" w:hAnsi="Arial" w:cs="Arial"/>
          <w:sz w:val="20"/>
          <w:szCs w:val="20"/>
        </w:rPr>
      </w:pPr>
      <w:r w:rsidRPr="007B45E8">
        <w:rPr>
          <w:rFonts w:ascii="Arial" w:hAnsi="Arial" w:cs="Arial"/>
          <w:sz w:val="20"/>
          <w:szCs w:val="20"/>
        </w:rPr>
        <w:t>In primo luogo vi è la necessità di una corretta individuazione delle aree idonee che possono suddividersi in tre categorie:</w:t>
      </w:r>
    </w:p>
    <w:p w14:paraId="4B5A22E7" w14:textId="77777777" w:rsidR="00D563F7" w:rsidRPr="007B45E8" w:rsidRDefault="00D563F7" w:rsidP="007B45E8">
      <w:pPr>
        <w:numPr>
          <w:ilvl w:val="0"/>
          <w:numId w:val="8"/>
        </w:numPr>
        <w:overflowPunct w:val="0"/>
        <w:autoSpaceDE w:val="0"/>
        <w:autoSpaceDN w:val="0"/>
        <w:adjustRightInd w:val="0"/>
        <w:spacing w:after="0" w:line="240" w:lineRule="auto"/>
        <w:ind w:left="567" w:hanging="283"/>
        <w:jc w:val="both"/>
        <w:textAlignment w:val="baseline"/>
        <w:rPr>
          <w:rFonts w:ascii="Arial" w:hAnsi="Arial" w:cs="Arial"/>
          <w:i/>
          <w:sz w:val="20"/>
          <w:szCs w:val="20"/>
        </w:rPr>
      </w:pPr>
      <w:r w:rsidRPr="007B45E8">
        <w:rPr>
          <w:rFonts w:ascii="Arial" w:hAnsi="Arial" w:cs="Arial"/>
          <w:i/>
          <w:sz w:val="20"/>
          <w:szCs w:val="20"/>
        </w:rPr>
        <w:t>aree adibite ad altre funzioni, già fornite in tutto o in parte, delle infrastrutture primarie</w:t>
      </w:r>
    </w:p>
    <w:p w14:paraId="5BF9D3EE"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In questo caso sono ricomprese tutte quelle aree comunemente fornite di servizi, come zone sportive o spazi fieristici. Pensando per esempio alle superfici dedicate al calcio emergono alcune caratteristiche fondamentali per uno spazio da adibire a tendopoli:</w:t>
      </w:r>
    </w:p>
    <w:p w14:paraId="1A442D67"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diffusa distribuzione sul territorio</w:t>
      </w:r>
    </w:p>
    <w:p w14:paraId="448E7706"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dimensioni sufficientemente ampia e misure certe</w:t>
      </w:r>
    </w:p>
    <w:p w14:paraId="2878FA45"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lastRenderedPageBreak/>
        <w:t>esistenza di opere di drenaggio</w:t>
      </w:r>
    </w:p>
    <w:p w14:paraId="442601C8"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allacci con la rete elettrica, idrica e fognaria</w:t>
      </w:r>
    </w:p>
    <w:p w14:paraId="011F31E6"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impianto di illuminazione notturna</w:t>
      </w:r>
    </w:p>
    <w:p w14:paraId="24C9E8AC"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esistenza di vie di accesso</w:t>
      </w:r>
    </w:p>
    <w:p w14:paraId="70EFD717"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presenza di aree adiacenti, quali parcheggi, idonee all’eventuale ampliamento della tendopoli o per essere adibite ad altre attività dell’organizzazione dei soccorsi.</w:t>
      </w:r>
    </w:p>
    <w:p w14:paraId="3C1B7312" w14:textId="77777777" w:rsidR="00D563F7" w:rsidRPr="007B45E8" w:rsidRDefault="00D563F7" w:rsidP="007B45E8">
      <w:pPr>
        <w:numPr>
          <w:ilvl w:val="0"/>
          <w:numId w:val="8"/>
        </w:numPr>
        <w:overflowPunct w:val="0"/>
        <w:autoSpaceDE w:val="0"/>
        <w:autoSpaceDN w:val="0"/>
        <w:adjustRightInd w:val="0"/>
        <w:spacing w:after="0" w:line="240" w:lineRule="auto"/>
        <w:ind w:left="567" w:hanging="283"/>
        <w:jc w:val="both"/>
        <w:textAlignment w:val="baseline"/>
        <w:rPr>
          <w:rFonts w:ascii="Arial" w:hAnsi="Arial" w:cs="Arial"/>
          <w:i/>
          <w:sz w:val="20"/>
          <w:szCs w:val="20"/>
        </w:rPr>
      </w:pPr>
      <w:r w:rsidRPr="007B45E8">
        <w:rPr>
          <w:rFonts w:ascii="Arial" w:hAnsi="Arial" w:cs="Arial"/>
          <w:i/>
          <w:sz w:val="20"/>
          <w:szCs w:val="20"/>
        </w:rPr>
        <w:t>aree potenzialmente utilizzabili individuate successivamente ad un evento calamitoso</w:t>
      </w:r>
    </w:p>
    <w:p w14:paraId="041A5661"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Nel caso in cui si deve immediatamente individuare, per mancanza di pianificazione, aree idonee all’installazione di una tendopoli sarà importante valutare le aree e selezionarle rispetto al potenziale rischio residuo tenendo conto di fattori quali:</w:t>
      </w:r>
    </w:p>
    <w:p w14:paraId="01707CBE"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aree sotto tesate elettriche o sopra elettrodotti interrati;</w:t>
      </w:r>
    </w:p>
    <w:p w14:paraId="536E2CA9"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superficie esposte a crolli di edifici o strutture sopraelevate (ciminiere, tralicci, antenne, gru…);</w:t>
      </w:r>
    </w:p>
    <w:p w14:paraId="44B42C9B"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zone percorse da condutture principali di acquedotti e gasdotti;</w:t>
      </w:r>
    </w:p>
    <w:p w14:paraId="4F201A1D"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aree sottoposte o immediatamente prossime a rilievi potenzialmente pericolosi o a rocce fessurabili;</w:t>
      </w:r>
    </w:p>
    <w:p w14:paraId="1D96A247"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superfici sottostanti o immediatamente prossime a dighe, bacini idraulici e condotte forzate;</w:t>
      </w:r>
    </w:p>
    <w:p w14:paraId="36DC4C2B"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zone di esondazione di fiumi e corsi d’acqua o esposte a fenomeni di marea</w:t>
      </w:r>
    </w:p>
    <w:p w14:paraId="3C62E750"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superfici suscettibili di cedimenti del terreno, smottamenti e frane;</w:t>
      </w:r>
    </w:p>
    <w:p w14:paraId="3950ABCC"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terreni adibiti precedentemente a discarica poi bonificata;</w:t>
      </w:r>
    </w:p>
    <w:p w14:paraId="66DB92BD"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aree eccessivamente esposte localmente a fenomeni metereologici particolari quali forti venti, trombe d’aria, ecc</w:t>
      </w:r>
      <w:r w:rsidR="0091341F">
        <w:rPr>
          <w:rFonts w:ascii="Arial" w:hAnsi="Arial" w:cs="Arial"/>
          <w:sz w:val="20"/>
          <w:szCs w:val="20"/>
        </w:rPr>
        <w:t>.</w:t>
      </w:r>
      <w:r w:rsidRPr="007B45E8">
        <w:rPr>
          <w:rFonts w:ascii="Arial" w:hAnsi="Arial" w:cs="Arial"/>
          <w:sz w:val="20"/>
          <w:szCs w:val="20"/>
        </w:rPr>
        <w:t>…</w:t>
      </w:r>
    </w:p>
    <w:p w14:paraId="10995081"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zone vicine a complessi industriali, possibili fonti di rischio incendio, chimico, biologico, ecc</w:t>
      </w:r>
      <w:r w:rsidR="0091341F">
        <w:rPr>
          <w:rFonts w:ascii="Arial" w:hAnsi="Arial" w:cs="Arial"/>
          <w:sz w:val="20"/>
          <w:szCs w:val="20"/>
        </w:rPr>
        <w:t>.</w:t>
      </w:r>
      <w:r w:rsidRPr="007B45E8">
        <w:rPr>
          <w:rFonts w:ascii="Arial" w:hAnsi="Arial" w:cs="Arial"/>
          <w:sz w:val="20"/>
          <w:szCs w:val="20"/>
        </w:rPr>
        <w:t>…</w:t>
      </w:r>
    </w:p>
    <w:p w14:paraId="64B2114B"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aree prossime a magazzini, centri di stoccaggio e serbatoi di gas, liquidi e solidi infiammabili o a rischio chimico, ecc</w:t>
      </w:r>
      <w:r w:rsidR="0091341F">
        <w:rPr>
          <w:rFonts w:ascii="Arial" w:hAnsi="Arial" w:cs="Arial"/>
          <w:sz w:val="20"/>
          <w:szCs w:val="20"/>
        </w:rPr>
        <w:t>.</w:t>
      </w:r>
      <w:r w:rsidRPr="007B45E8">
        <w:rPr>
          <w:rFonts w:ascii="Arial" w:hAnsi="Arial" w:cs="Arial"/>
          <w:sz w:val="20"/>
          <w:szCs w:val="20"/>
        </w:rPr>
        <w:t>….</w:t>
      </w:r>
    </w:p>
    <w:p w14:paraId="1E4E5F70"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foreste e macchie (rischio incendi e folgorazione da fulmini), terreni aratri, conche e avvallamenti che con la pioggia possono perdere consistenza.</w:t>
      </w:r>
    </w:p>
    <w:p w14:paraId="3FB00276"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Inoltre da evitare anche la sovrapposizione tra le aree di accoglienza della popolazione e le aree operative destinate al personale addetto alle operazioni di soccorso, nonché le aree destinate all’atterraggio dei mezzi di soccorso e le aree individuate per la realizzazione degli insediamenti abitativi. Per le aree di accoglienza sono invece da prediligere zone con le seguenti caratteristiche:</w:t>
      </w:r>
    </w:p>
    <w:p w14:paraId="5E5B3A3D"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zone che consentano agevole fornitura di elettricità, acqua ed allacci fognari per le necessità tecniche ed igieniche del campo</w:t>
      </w:r>
    </w:p>
    <w:p w14:paraId="6CD61A0A"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campi sportivi ed aree di parcheggio dei grandi centri di distribuzione commerciale</w:t>
      </w:r>
    </w:p>
    <w:p w14:paraId="6CB1D057"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aree industriali/commerciali in disuso che dispongano già di strutture per l’immagazzinaggio</w:t>
      </w:r>
    </w:p>
    <w:p w14:paraId="7C928A38"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scuole ed impianti di ricreazione</w:t>
      </w:r>
    </w:p>
    <w:p w14:paraId="1CCD86D9"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terreni preparati in bitume e/o cemento</w:t>
      </w:r>
    </w:p>
    <w:p w14:paraId="13BAFA18"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aree demaniali e terreni agricoli destinati da tempo a foraggio</w:t>
      </w:r>
    </w:p>
    <w:p w14:paraId="0719143C"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In ultima analisi sarà necessario redigere un progetto di massima per la dislocazione della tendopoli sul terreno individuato. Da tenere in considerazione in questo caso alcune regole di base:</w:t>
      </w:r>
    </w:p>
    <w:p w14:paraId="6829E709"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pochi percorsi carrabili principali di attraversamento dell’area, protetti con materiali (piastre metalliche, palanche, ghiaia di diametro grande, ecc</w:t>
      </w:r>
      <w:r w:rsidR="0091341F">
        <w:rPr>
          <w:rFonts w:ascii="Arial" w:hAnsi="Arial" w:cs="Arial"/>
          <w:sz w:val="20"/>
          <w:szCs w:val="20"/>
        </w:rPr>
        <w:t>.</w:t>
      </w:r>
      <w:r w:rsidRPr="007B45E8">
        <w:rPr>
          <w:rFonts w:ascii="Arial" w:hAnsi="Arial" w:cs="Arial"/>
          <w:sz w:val="20"/>
          <w:szCs w:val="20"/>
        </w:rPr>
        <w:t>…) atti ad impedire lo sprofondamento dei mezzi</w:t>
      </w:r>
    </w:p>
    <w:p w14:paraId="2A9128AD"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aree di stoccaggio o magazzini-tenda dei materiali da posizionare ai bordi della tendopoli, per circoscrivere il transito dei mezzi pesanti</w:t>
      </w:r>
    </w:p>
    <w:p w14:paraId="1DD2379C"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eventuali tubazioni in superficie e non interrate</w:t>
      </w:r>
    </w:p>
    <w:p w14:paraId="24AC2F72" w14:textId="77777777" w:rsidR="00D563F7" w:rsidRPr="007B45E8" w:rsidRDefault="00D563F7" w:rsidP="007B45E8">
      <w:pPr>
        <w:numPr>
          <w:ilvl w:val="0"/>
          <w:numId w:val="8"/>
        </w:numPr>
        <w:overflowPunct w:val="0"/>
        <w:autoSpaceDE w:val="0"/>
        <w:autoSpaceDN w:val="0"/>
        <w:adjustRightInd w:val="0"/>
        <w:spacing w:after="0" w:line="240" w:lineRule="auto"/>
        <w:ind w:left="567" w:hanging="283"/>
        <w:jc w:val="both"/>
        <w:textAlignment w:val="baseline"/>
        <w:rPr>
          <w:rFonts w:ascii="Arial" w:hAnsi="Arial" w:cs="Arial"/>
          <w:i/>
          <w:sz w:val="20"/>
          <w:szCs w:val="20"/>
        </w:rPr>
      </w:pPr>
      <w:r w:rsidRPr="007B45E8">
        <w:rPr>
          <w:rFonts w:ascii="Arial" w:hAnsi="Arial" w:cs="Arial"/>
          <w:i/>
          <w:sz w:val="20"/>
          <w:szCs w:val="20"/>
        </w:rPr>
        <w:t>aree da individuare, preventivamente, in sede di pianificazione di emergenza</w:t>
      </w:r>
    </w:p>
    <w:p w14:paraId="7CA4DEBC"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Nel terzo caso siccome siamo ancora in fase di pianificazione una forte attenzione va posta sul concetto di stabilire un percorso congiunto tra pianificazione territoriale e pianificazione di emergenza al fine di coniugare (principio della polifunzionalità) le esigenze di spazi da destinare a verde pubblico, aree di sosta o impianti sportivi, ad esempio, con gli scenari di eventi riferiti alle diverse tipologie di rischio a cui un determinato territorio è esposto, indicando il numero della potenziale popolazione da assistere in caso di evento.</w:t>
      </w:r>
    </w:p>
    <w:p w14:paraId="5C01C696"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Quindi nella progettazione di uno spazio pubblico (giardini, parchi, campi sportivi) si potrebbe tenere conto dei seguenti accorgimenti:</w:t>
      </w:r>
    </w:p>
    <w:p w14:paraId="4B2C3EBC"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la localizzazione dei siti, definiti in sede di pianificazione urbanistica, dovrà considerare la sicurezza dei luoghi in termini di potenziale utilizzo, in caso di calamità, per funzioni di assistenza alla popolazione;</w:t>
      </w:r>
    </w:p>
    <w:p w14:paraId="7B6F8EC1"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i collegamenti con l’area dovranno essere garantiti anche in previsione di un potenziale evento;</w:t>
      </w:r>
    </w:p>
    <w:p w14:paraId="01C487DD"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le indicazioni provenienti dagli standard urbanistici, per il dimensionamento degli interventi di natura urbana, dovranno essere integrate con le esigenze derivanti dal piano di protezione civile;</w:t>
      </w:r>
    </w:p>
    <w:p w14:paraId="6B9CE59A"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 xml:space="preserve">la progettazione esecutiva dovrà coniugare le esigenze sociali e/o territoriali con le funzioni di protezione civile, recependo le indicazioni dimensionali per l’installazione dei moduli tenda e/o </w:t>
      </w:r>
      <w:r w:rsidRPr="007B45E8">
        <w:rPr>
          <w:rFonts w:ascii="Arial" w:hAnsi="Arial" w:cs="Arial"/>
          <w:sz w:val="20"/>
          <w:szCs w:val="20"/>
        </w:rPr>
        <w:lastRenderedPageBreak/>
        <w:t>moduli abitativi, sociali e di servizio nonché degli spazi necessari; alla movimentazione dei mezzi e dei materiali;</w:t>
      </w:r>
    </w:p>
    <w:p w14:paraId="7D212740" w14:textId="77777777" w:rsidR="00D563F7" w:rsidRPr="007B45E8" w:rsidRDefault="00D563F7" w:rsidP="007B45E8">
      <w:pPr>
        <w:numPr>
          <w:ilvl w:val="1"/>
          <w:numId w:val="8"/>
        </w:numPr>
        <w:overflowPunct w:val="0"/>
        <w:autoSpaceDE w:val="0"/>
        <w:autoSpaceDN w:val="0"/>
        <w:adjustRightInd w:val="0"/>
        <w:spacing w:after="0" w:line="240" w:lineRule="auto"/>
        <w:ind w:left="709" w:hanging="142"/>
        <w:jc w:val="both"/>
        <w:textAlignment w:val="baseline"/>
        <w:rPr>
          <w:rFonts w:ascii="Arial" w:hAnsi="Arial" w:cs="Arial"/>
          <w:sz w:val="20"/>
          <w:szCs w:val="20"/>
        </w:rPr>
      </w:pPr>
      <w:r w:rsidRPr="007B45E8">
        <w:rPr>
          <w:rFonts w:ascii="Arial" w:hAnsi="Arial" w:cs="Arial"/>
          <w:sz w:val="20"/>
          <w:szCs w:val="20"/>
        </w:rPr>
        <w:t>dovrà essere prevista la possibilità di un rapido collegamento con le principali reti di servizio, dimensionate in base al potenziale bacino di utenza in caso di evento.</w:t>
      </w:r>
    </w:p>
    <w:p w14:paraId="7BEBBF27" w14:textId="77777777" w:rsidR="00D563F7" w:rsidRPr="007B45E8" w:rsidRDefault="00D563F7" w:rsidP="007B45E8">
      <w:pPr>
        <w:numPr>
          <w:ilvl w:val="0"/>
          <w:numId w:val="8"/>
        </w:numPr>
        <w:overflowPunct w:val="0"/>
        <w:autoSpaceDE w:val="0"/>
        <w:autoSpaceDN w:val="0"/>
        <w:adjustRightInd w:val="0"/>
        <w:spacing w:after="0" w:line="240" w:lineRule="auto"/>
        <w:ind w:left="567" w:hanging="283"/>
        <w:jc w:val="both"/>
        <w:textAlignment w:val="baseline"/>
        <w:rPr>
          <w:rFonts w:ascii="Arial" w:hAnsi="Arial" w:cs="Arial"/>
          <w:i/>
          <w:sz w:val="20"/>
          <w:szCs w:val="20"/>
        </w:rPr>
      </w:pPr>
      <w:r w:rsidRPr="007B45E8">
        <w:rPr>
          <w:rFonts w:ascii="Arial" w:hAnsi="Arial" w:cs="Arial"/>
          <w:i/>
          <w:sz w:val="20"/>
          <w:szCs w:val="20"/>
        </w:rPr>
        <w:t>Tendopoli tipo</w:t>
      </w:r>
    </w:p>
    <w:p w14:paraId="1E113395"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 xml:space="preserve">In tutti i casi sopra evidenziati è bene ricordare che l’installazione di una tendopoli prevede la predisposizione di moduli tenda standard secondo uno schema denominato “raggruppamento di secondo livello” o “modulo </w:t>
      </w:r>
      <w:smartTag w:uri="urn:schemas-microsoft-com:office:smarttags" w:element="metricconverter">
        <w:smartTagPr>
          <w:attr w:name="ProductID" w:val="32”"/>
        </w:smartTagPr>
        <w:r w:rsidRPr="007B45E8">
          <w:rPr>
            <w:rFonts w:ascii="Arial" w:hAnsi="Arial" w:cs="Arial"/>
            <w:sz w:val="20"/>
            <w:szCs w:val="20"/>
          </w:rPr>
          <w:t>32”</w:t>
        </w:r>
      </w:smartTag>
      <w:r w:rsidRPr="007B45E8">
        <w:rPr>
          <w:rFonts w:ascii="Arial" w:hAnsi="Arial" w:cs="Arial"/>
          <w:sz w:val="20"/>
          <w:szCs w:val="20"/>
        </w:rPr>
        <w:t xml:space="preserve"> del Dipartimento Nazionale della Protezione Civile. Secondo tale schema, riportato in figura 7, una tendopoli tipo prevede:</w:t>
      </w:r>
    </w:p>
    <w:p w14:paraId="14F48AB6" w14:textId="77777777" w:rsidR="00D563F7" w:rsidRPr="007B45E8" w:rsidRDefault="00D563F7" w:rsidP="007B45E8">
      <w:pPr>
        <w:numPr>
          <w:ilvl w:val="1"/>
          <w:numId w:val="9"/>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 xml:space="preserve">32 tende </w:t>
      </w:r>
      <w:proofErr w:type="spellStart"/>
      <w:r w:rsidRPr="007B45E8">
        <w:rPr>
          <w:rFonts w:ascii="Arial" w:hAnsi="Arial" w:cs="Arial"/>
          <w:sz w:val="20"/>
          <w:szCs w:val="20"/>
        </w:rPr>
        <w:t>mod</w:t>
      </w:r>
      <w:proofErr w:type="spellEnd"/>
      <w:r w:rsidRPr="007B45E8">
        <w:rPr>
          <w:rFonts w:ascii="Arial" w:hAnsi="Arial" w:cs="Arial"/>
          <w:sz w:val="20"/>
          <w:szCs w:val="20"/>
        </w:rPr>
        <w:t>. P.I. 88</w:t>
      </w:r>
    </w:p>
    <w:p w14:paraId="047A28B6" w14:textId="77777777" w:rsidR="00D563F7" w:rsidRPr="007B45E8" w:rsidRDefault="00D563F7" w:rsidP="007B45E8">
      <w:pPr>
        <w:numPr>
          <w:ilvl w:val="1"/>
          <w:numId w:val="9"/>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Rettangolo di 55 mt x 55 mt (circa 3000 mq)</w:t>
      </w:r>
    </w:p>
    <w:p w14:paraId="5D787142" w14:textId="77777777" w:rsidR="00D563F7" w:rsidRPr="007B45E8" w:rsidRDefault="00D563F7" w:rsidP="007B45E8">
      <w:pPr>
        <w:numPr>
          <w:ilvl w:val="1"/>
          <w:numId w:val="9"/>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192 persone circa (mediamente 6 persone per tenda)</w:t>
      </w:r>
    </w:p>
    <w:p w14:paraId="709DD215" w14:textId="77777777" w:rsidR="00D563F7" w:rsidRPr="007B45E8" w:rsidRDefault="00D563F7" w:rsidP="007B45E8">
      <w:pPr>
        <w:numPr>
          <w:ilvl w:val="1"/>
          <w:numId w:val="9"/>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 xml:space="preserve">2 moduli bagno (lunghezza 6,56 mt x larghezza 2,80 mt x altezza 2,50 mt, peso </w:t>
      </w:r>
      <w:smartTag w:uri="urn:schemas-microsoft-com:office:smarttags" w:element="metricconverter">
        <w:smartTagPr>
          <w:attr w:name="ProductID" w:val="2700 Kg"/>
        </w:smartTagPr>
        <w:r w:rsidRPr="007B45E8">
          <w:rPr>
            <w:rFonts w:ascii="Arial" w:hAnsi="Arial" w:cs="Arial"/>
            <w:sz w:val="20"/>
            <w:szCs w:val="20"/>
          </w:rPr>
          <w:t>2700 Kg</w:t>
        </w:r>
      </w:smartTag>
      <w:r w:rsidRPr="007B45E8">
        <w:rPr>
          <w:rFonts w:ascii="Arial" w:hAnsi="Arial" w:cs="Arial"/>
          <w:sz w:val="20"/>
          <w:szCs w:val="20"/>
        </w:rPr>
        <w:t>) ciascuno contenente 3 lavabo, 3 water, 1 doccia lato donna e 3 lavabo, 3 water, 1 doccia lato uomo, 2 scaldabagni e 3 lampadine (ingombro totale dei due moduli bagni circa 36 mq)</w:t>
      </w:r>
    </w:p>
    <w:p w14:paraId="7191590D" w14:textId="77777777" w:rsidR="00D563F7" w:rsidRPr="007B45E8" w:rsidRDefault="00D563F7" w:rsidP="007B45E8">
      <w:pPr>
        <w:numPr>
          <w:ilvl w:val="1"/>
          <w:numId w:val="9"/>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Almeno una tenda modulare “roder” per mensa, attività sociali, riunioni, chiesa, ecc</w:t>
      </w:r>
      <w:r w:rsidR="0091341F">
        <w:rPr>
          <w:rFonts w:ascii="Arial" w:hAnsi="Arial" w:cs="Arial"/>
          <w:sz w:val="20"/>
          <w:szCs w:val="20"/>
        </w:rPr>
        <w:t>.</w:t>
      </w:r>
      <w:r w:rsidRPr="007B45E8">
        <w:rPr>
          <w:rFonts w:ascii="Arial" w:hAnsi="Arial" w:cs="Arial"/>
          <w:sz w:val="20"/>
          <w:szCs w:val="20"/>
        </w:rPr>
        <w:t>…di dimensioni 12 x 15 mt (circa 180 mq) eventualmente espandibile in moduli da 12 x 20, 12 x 25 e fino a 12 x 30 (due tende complete con ingombro di 360 mq).</w:t>
      </w:r>
    </w:p>
    <w:p w14:paraId="70123770" w14:textId="77777777" w:rsidR="00D563F7" w:rsidRPr="007B45E8" w:rsidRDefault="00D563F7" w:rsidP="007B45E8">
      <w:pPr>
        <w:numPr>
          <w:ilvl w:val="1"/>
          <w:numId w:val="9"/>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 xml:space="preserve">Segreteria e gestione del campo in moduli container per attività sociali (modulo sociale </w:t>
      </w:r>
      <w:proofErr w:type="spellStart"/>
      <w:r w:rsidRPr="007B45E8">
        <w:rPr>
          <w:rFonts w:ascii="Arial" w:hAnsi="Arial" w:cs="Arial"/>
          <w:sz w:val="20"/>
          <w:szCs w:val="20"/>
        </w:rPr>
        <w:t>sogeco</w:t>
      </w:r>
      <w:proofErr w:type="spellEnd"/>
      <w:r w:rsidRPr="007B45E8">
        <w:rPr>
          <w:rFonts w:ascii="Arial" w:hAnsi="Arial" w:cs="Arial"/>
          <w:sz w:val="20"/>
          <w:szCs w:val="20"/>
        </w:rPr>
        <w:t xml:space="preserve">) di dimensioni larghezza 2,50 mt x lunghezza 12,00 mt x altezza 2,50 mt e peso </w:t>
      </w:r>
      <w:smartTag w:uri="urn:schemas-microsoft-com:office:smarttags" w:element="metricconverter">
        <w:smartTagPr>
          <w:attr w:name="ProductID" w:val="4.000 Kg"/>
        </w:smartTagPr>
        <w:r w:rsidRPr="007B45E8">
          <w:rPr>
            <w:rFonts w:ascii="Arial" w:hAnsi="Arial" w:cs="Arial"/>
            <w:sz w:val="20"/>
            <w:szCs w:val="20"/>
          </w:rPr>
          <w:t>4.000 Kg</w:t>
        </w:r>
      </w:smartTag>
      <w:r w:rsidRPr="007B45E8">
        <w:rPr>
          <w:rFonts w:ascii="Arial" w:hAnsi="Arial" w:cs="Arial"/>
          <w:sz w:val="20"/>
          <w:szCs w:val="20"/>
        </w:rPr>
        <w:t xml:space="preserve"> (ingombro per modulo 30 mq)</w:t>
      </w:r>
    </w:p>
    <w:p w14:paraId="05E5BD4D" w14:textId="77777777" w:rsidR="00D563F7" w:rsidRPr="007B45E8" w:rsidRDefault="00D563F7" w:rsidP="007B45E8">
      <w:pPr>
        <w:numPr>
          <w:ilvl w:val="1"/>
          <w:numId w:val="9"/>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 xml:space="preserve">Containers di risulta dei materiali utilizzati 9 container (ciascun mini box misura lunghezza 2,99 mt x larghezza 2,44 mt x altezza 2,44 mt e peso </w:t>
      </w:r>
      <w:smartTag w:uri="urn:schemas-microsoft-com:office:smarttags" w:element="metricconverter">
        <w:smartTagPr>
          <w:attr w:name="ProductID" w:val="1.160 Kg"/>
        </w:smartTagPr>
        <w:r w:rsidRPr="007B45E8">
          <w:rPr>
            <w:rFonts w:ascii="Arial" w:hAnsi="Arial" w:cs="Arial"/>
            <w:sz w:val="20"/>
            <w:szCs w:val="20"/>
          </w:rPr>
          <w:t>1.160 Kg</w:t>
        </w:r>
      </w:smartTag>
      <w:r w:rsidRPr="007B45E8">
        <w:rPr>
          <w:rFonts w:ascii="Arial" w:hAnsi="Arial" w:cs="Arial"/>
          <w:sz w:val="20"/>
          <w:szCs w:val="20"/>
        </w:rPr>
        <w:t>) ingombro totale circa 70 mq (se impilati uno sopra l’altro considerando 3 file da 3 mini box ciascuna l’ingombro si riduce a circa 25 mq).</w:t>
      </w:r>
    </w:p>
    <w:p w14:paraId="599BDEF4"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Quindi considerando il modulo base di una tendopoli tipo per l’alloggio di circa 200 persone si dovrà disporre di uno spazio utile di circa 3500 mq senza considerare spazi esterni alla tendopoli adibiti a parcheggi, magazzini, deposito merci, ecc</w:t>
      </w:r>
      <w:r w:rsidR="0091341F">
        <w:rPr>
          <w:rFonts w:ascii="Arial" w:hAnsi="Arial" w:cs="Arial"/>
          <w:sz w:val="20"/>
          <w:szCs w:val="20"/>
        </w:rPr>
        <w:t>.</w:t>
      </w:r>
      <w:r w:rsidRPr="007B45E8">
        <w:rPr>
          <w:rFonts w:ascii="Arial" w:hAnsi="Arial" w:cs="Arial"/>
          <w:sz w:val="20"/>
          <w:szCs w:val="20"/>
        </w:rPr>
        <w:t>…</w:t>
      </w:r>
    </w:p>
    <w:p w14:paraId="4BC52862"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Da sottolineare come lo schema di tendopoli proposto può essere modificato in fase di progettazione facendo però riferimento al modulo base di 4 tende che per ovvi motivi di cablaggi di cavi e servizi dovrebbe rimanere come unità minima di progetto pur cambiando la disposizione dei restanti moduli per esempio a causa di necessità di spazi.</w:t>
      </w:r>
    </w:p>
    <w:p w14:paraId="65AB0719" w14:textId="77777777" w:rsidR="00D563F7" w:rsidRPr="007B45E8" w:rsidRDefault="00D563F7" w:rsidP="007B45E8">
      <w:pPr>
        <w:spacing w:after="0" w:line="240" w:lineRule="auto"/>
        <w:ind w:left="567"/>
        <w:jc w:val="both"/>
        <w:rPr>
          <w:rFonts w:ascii="Arial" w:hAnsi="Arial" w:cs="Arial"/>
          <w:sz w:val="20"/>
          <w:szCs w:val="20"/>
        </w:rPr>
      </w:pPr>
    </w:p>
    <w:p w14:paraId="6D3C3F91"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noProof/>
          <w:sz w:val="20"/>
          <w:szCs w:val="20"/>
          <w:lang w:val="en-GB" w:eastAsia="en-GB"/>
        </w:rPr>
        <w:drawing>
          <wp:anchor distT="0" distB="0" distL="114300" distR="114300" simplePos="0" relativeHeight="251659264" behindDoc="0" locked="0" layoutInCell="1" allowOverlap="1" wp14:anchorId="63D6BE86" wp14:editId="40580527">
            <wp:simplePos x="0" y="0"/>
            <wp:positionH relativeFrom="column">
              <wp:posOffset>176530</wp:posOffset>
            </wp:positionH>
            <wp:positionV relativeFrom="paragraph">
              <wp:posOffset>-2540</wp:posOffset>
            </wp:positionV>
            <wp:extent cx="5664835" cy="4125595"/>
            <wp:effectExtent l="0" t="0" r="0" b="8255"/>
            <wp:wrapNone/>
            <wp:docPr id="3" name="Immagine 3" descr="modulo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ulo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4835" cy="4125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5F96B0" w14:textId="77777777" w:rsidR="00D563F7" w:rsidRPr="007B45E8" w:rsidRDefault="00D563F7" w:rsidP="007B45E8">
      <w:pPr>
        <w:spacing w:after="0" w:line="240" w:lineRule="auto"/>
        <w:ind w:left="567"/>
        <w:jc w:val="both"/>
        <w:rPr>
          <w:rFonts w:ascii="Arial" w:hAnsi="Arial" w:cs="Arial"/>
          <w:sz w:val="20"/>
          <w:szCs w:val="20"/>
        </w:rPr>
      </w:pPr>
    </w:p>
    <w:p w14:paraId="5D249EE6" w14:textId="77777777" w:rsidR="00D563F7" w:rsidRPr="007B45E8" w:rsidRDefault="00D563F7" w:rsidP="007B45E8">
      <w:pPr>
        <w:spacing w:after="0" w:line="240" w:lineRule="auto"/>
        <w:ind w:left="567"/>
        <w:jc w:val="both"/>
        <w:rPr>
          <w:rFonts w:ascii="Arial" w:hAnsi="Arial" w:cs="Arial"/>
          <w:sz w:val="20"/>
          <w:szCs w:val="20"/>
        </w:rPr>
      </w:pPr>
    </w:p>
    <w:p w14:paraId="60F0C9E6" w14:textId="77777777" w:rsidR="00D563F7" w:rsidRPr="007B45E8" w:rsidRDefault="00D563F7" w:rsidP="007B45E8">
      <w:pPr>
        <w:spacing w:after="0" w:line="240" w:lineRule="auto"/>
        <w:ind w:left="567"/>
        <w:jc w:val="both"/>
        <w:rPr>
          <w:rFonts w:ascii="Arial" w:hAnsi="Arial" w:cs="Arial"/>
          <w:sz w:val="20"/>
          <w:szCs w:val="20"/>
        </w:rPr>
      </w:pPr>
    </w:p>
    <w:p w14:paraId="107E6F6C" w14:textId="77777777" w:rsidR="00D563F7" w:rsidRPr="007B45E8" w:rsidRDefault="00D563F7" w:rsidP="007B45E8">
      <w:pPr>
        <w:spacing w:after="0" w:line="240" w:lineRule="auto"/>
        <w:ind w:left="567"/>
        <w:jc w:val="both"/>
        <w:rPr>
          <w:rFonts w:ascii="Arial" w:hAnsi="Arial" w:cs="Arial"/>
          <w:sz w:val="20"/>
          <w:szCs w:val="20"/>
        </w:rPr>
      </w:pPr>
    </w:p>
    <w:p w14:paraId="5D85472B" w14:textId="77777777" w:rsidR="00D563F7" w:rsidRPr="007B45E8" w:rsidRDefault="00D563F7" w:rsidP="007B45E8">
      <w:pPr>
        <w:spacing w:after="0" w:line="240" w:lineRule="auto"/>
        <w:ind w:left="567"/>
        <w:jc w:val="both"/>
        <w:rPr>
          <w:rFonts w:ascii="Arial" w:hAnsi="Arial" w:cs="Arial"/>
          <w:sz w:val="20"/>
          <w:szCs w:val="20"/>
        </w:rPr>
      </w:pPr>
    </w:p>
    <w:p w14:paraId="5D081AA8" w14:textId="77777777" w:rsidR="00D563F7" w:rsidRPr="007B45E8" w:rsidRDefault="00D563F7" w:rsidP="007B45E8">
      <w:pPr>
        <w:spacing w:after="0" w:line="240" w:lineRule="auto"/>
        <w:ind w:left="567"/>
        <w:jc w:val="both"/>
        <w:rPr>
          <w:rFonts w:ascii="Arial" w:hAnsi="Arial" w:cs="Arial"/>
          <w:sz w:val="20"/>
          <w:szCs w:val="20"/>
        </w:rPr>
      </w:pPr>
    </w:p>
    <w:p w14:paraId="1AF3774D" w14:textId="77777777" w:rsidR="00D563F7" w:rsidRPr="007B45E8" w:rsidRDefault="00D563F7" w:rsidP="007B45E8">
      <w:pPr>
        <w:spacing w:after="0" w:line="240" w:lineRule="auto"/>
        <w:ind w:left="567"/>
        <w:jc w:val="both"/>
        <w:rPr>
          <w:rFonts w:ascii="Arial" w:hAnsi="Arial" w:cs="Arial"/>
          <w:sz w:val="20"/>
          <w:szCs w:val="20"/>
        </w:rPr>
      </w:pPr>
    </w:p>
    <w:p w14:paraId="09347767" w14:textId="77777777" w:rsidR="00D563F7" w:rsidRPr="007B45E8" w:rsidRDefault="00D563F7" w:rsidP="007B45E8">
      <w:pPr>
        <w:spacing w:after="0" w:line="240" w:lineRule="auto"/>
        <w:ind w:left="567"/>
        <w:jc w:val="both"/>
        <w:rPr>
          <w:rFonts w:ascii="Arial" w:hAnsi="Arial" w:cs="Arial"/>
          <w:sz w:val="20"/>
          <w:szCs w:val="20"/>
        </w:rPr>
      </w:pPr>
    </w:p>
    <w:p w14:paraId="3CD56743" w14:textId="77777777" w:rsidR="00D563F7" w:rsidRPr="007B45E8" w:rsidRDefault="00D563F7" w:rsidP="007B45E8">
      <w:pPr>
        <w:spacing w:after="0" w:line="240" w:lineRule="auto"/>
        <w:ind w:left="567"/>
        <w:jc w:val="both"/>
        <w:rPr>
          <w:rFonts w:ascii="Arial" w:hAnsi="Arial" w:cs="Arial"/>
          <w:sz w:val="20"/>
          <w:szCs w:val="20"/>
        </w:rPr>
      </w:pPr>
    </w:p>
    <w:p w14:paraId="61E73BB2" w14:textId="77777777" w:rsidR="00D563F7" w:rsidRPr="007B45E8" w:rsidRDefault="00D563F7" w:rsidP="007B45E8">
      <w:pPr>
        <w:spacing w:after="0" w:line="240" w:lineRule="auto"/>
        <w:ind w:left="567"/>
        <w:jc w:val="both"/>
        <w:rPr>
          <w:rFonts w:ascii="Arial" w:hAnsi="Arial" w:cs="Arial"/>
          <w:sz w:val="20"/>
          <w:szCs w:val="20"/>
        </w:rPr>
      </w:pPr>
    </w:p>
    <w:p w14:paraId="7EEA0B01" w14:textId="77777777" w:rsidR="00D563F7" w:rsidRPr="007B45E8" w:rsidRDefault="00D563F7" w:rsidP="007B45E8">
      <w:pPr>
        <w:spacing w:after="0" w:line="240" w:lineRule="auto"/>
        <w:ind w:left="567"/>
        <w:jc w:val="both"/>
        <w:rPr>
          <w:rFonts w:ascii="Arial" w:hAnsi="Arial" w:cs="Arial"/>
          <w:sz w:val="20"/>
          <w:szCs w:val="20"/>
        </w:rPr>
      </w:pPr>
    </w:p>
    <w:p w14:paraId="73B5226A" w14:textId="77777777" w:rsidR="00D563F7" w:rsidRPr="007B45E8" w:rsidRDefault="00D563F7" w:rsidP="007B45E8">
      <w:pPr>
        <w:spacing w:after="0" w:line="240" w:lineRule="auto"/>
        <w:ind w:left="567"/>
        <w:jc w:val="both"/>
        <w:rPr>
          <w:rFonts w:ascii="Arial" w:hAnsi="Arial" w:cs="Arial"/>
          <w:sz w:val="20"/>
          <w:szCs w:val="20"/>
        </w:rPr>
      </w:pPr>
    </w:p>
    <w:p w14:paraId="06F642DC" w14:textId="77777777" w:rsidR="00D563F7" w:rsidRPr="007B45E8" w:rsidRDefault="00D563F7" w:rsidP="007B45E8">
      <w:pPr>
        <w:spacing w:after="0" w:line="240" w:lineRule="auto"/>
        <w:ind w:left="567"/>
        <w:jc w:val="both"/>
        <w:rPr>
          <w:rFonts w:ascii="Arial" w:hAnsi="Arial" w:cs="Arial"/>
          <w:sz w:val="20"/>
          <w:szCs w:val="20"/>
        </w:rPr>
      </w:pPr>
    </w:p>
    <w:p w14:paraId="306F9943" w14:textId="77777777" w:rsidR="00D563F7" w:rsidRPr="007B45E8" w:rsidRDefault="00D563F7" w:rsidP="007B45E8">
      <w:pPr>
        <w:spacing w:after="0" w:line="240" w:lineRule="auto"/>
        <w:ind w:left="567"/>
        <w:jc w:val="both"/>
        <w:rPr>
          <w:rFonts w:ascii="Arial" w:hAnsi="Arial" w:cs="Arial"/>
          <w:sz w:val="20"/>
          <w:szCs w:val="20"/>
        </w:rPr>
      </w:pPr>
    </w:p>
    <w:p w14:paraId="445760AD" w14:textId="77777777" w:rsidR="00D563F7" w:rsidRPr="007B45E8" w:rsidRDefault="00D563F7" w:rsidP="007B45E8">
      <w:pPr>
        <w:spacing w:after="0" w:line="240" w:lineRule="auto"/>
        <w:ind w:left="567"/>
        <w:jc w:val="both"/>
        <w:rPr>
          <w:rFonts w:ascii="Arial" w:hAnsi="Arial" w:cs="Arial"/>
          <w:sz w:val="20"/>
          <w:szCs w:val="20"/>
        </w:rPr>
      </w:pPr>
    </w:p>
    <w:p w14:paraId="6724B5AC" w14:textId="77777777" w:rsidR="00D563F7" w:rsidRPr="007B45E8" w:rsidRDefault="00D563F7" w:rsidP="007B45E8">
      <w:pPr>
        <w:spacing w:after="0" w:line="240" w:lineRule="auto"/>
        <w:ind w:left="567"/>
        <w:jc w:val="both"/>
        <w:rPr>
          <w:rFonts w:ascii="Arial" w:hAnsi="Arial" w:cs="Arial"/>
          <w:sz w:val="20"/>
          <w:szCs w:val="20"/>
        </w:rPr>
      </w:pPr>
    </w:p>
    <w:p w14:paraId="065A65BF" w14:textId="77777777" w:rsidR="00D563F7" w:rsidRDefault="00D563F7" w:rsidP="007B45E8">
      <w:pPr>
        <w:spacing w:after="0" w:line="240" w:lineRule="auto"/>
        <w:ind w:left="567"/>
        <w:jc w:val="both"/>
        <w:rPr>
          <w:rFonts w:ascii="Arial" w:hAnsi="Arial" w:cs="Arial"/>
          <w:sz w:val="20"/>
          <w:szCs w:val="20"/>
        </w:rPr>
      </w:pPr>
    </w:p>
    <w:p w14:paraId="54FE1731" w14:textId="77777777" w:rsidR="007B45E8" w:rsidRDefault="007B45E8" w:rsidP="007B45E8">
      <w:pPr>
        <w:spacing w:after="0" w:line="240" w:lineRule="auto"/>
        <w:ind w:left="567"/>
        <w:jc w:val="both"/>
        <w:rPr>
          <w:rFonts w:ascii="Arial" w:hAnsi="Arial" w:cs="Arial"/>
          <w:sz w:val="20"/>
          <w:szCs w:val="20"/>
        </w:rPr>
      </w:pPr>
    </w:p>
    <w:p w14:paraId="32CCA598" w14:textId="77777777" w:rsidR="007B45E8" w:rsidRDefault="007B45E8" w:rsidP="007B45E8">
      <w:pPr>
        <w:spacing w:after="0" w:line="240" w:lineRule="auto"/>
        <w:ind w:left="567"/>
        <w:jc w:val="both"/>
        <w:rPr>
          <w:rFonts w:ascii="Arial" w:hAnsi="Arial" w:cs="Arial"/>
          <w:sz w:val="20"/>
          <w:szCs w:val="20"/>
        </w:rPr>
      </w:pPr>
    </w:p>
    <w:p w14:paraId="6FF9762F" w14:textId="77777777" w:rsidR="007B45E8" w:rsidRDefault="007B45E8" w:rsidP="007B45E8">
      <w:pPr>
        <w:spacing w:after="0" w:line="240" w:lineRule="auto"/>
        <w:ind w:left="567"/>
        <w:jc w:val="both"/>
        <w:rPr>
          <w:rFonts w:ascii="Arial" w:hAnsi="Arial" w:cs="Arial"/>
          <w:sz w:val="20"/>
          <w:szCs w:val="20"/>
        </w:rPr>
      </w:pPr>
    </w:p>
    <w:p w14:paraId="5037CB3B" w14:textId="77777777" w:rsidR="007B45E8" w:rsidRDefault="007B45E8" w:rsidP="007B45E8">
      <w:pPr>
        <w:spacing w:after="0" w:line="240" w:lineRule="auto"/>
        <w:ind w:left="567"/>
        <w:jc w:val="both"/>
        <w:rPr>
          <w:rFonts w:ascii="Arial" w:hAnsi="Arial" w:cs="Arial"/>
          <w:sz w:val="20"/>
          <w:szCs w:val="20"/>
        </w:rPr>
      </w:pPr>
    </w:p>
    <w:p w14:paraId="077C6E7A" w14:textId="77777777" w:rsidR="007B45E8" w:rsidRDefault="007B45E8" w:rsidP="007B45E8">
      <w:pPr>
        <w:spacing w:after="0" w:line="240" w:lineRule="auto"/>
        <w:ind w:left="567"/>
        <w:jc w:val="both"/>
        <w:rPr>
          <w:rFonts w:ascii="Arial" w:hAnsi="Arial" w:cs="Arial"/>
          <w:sz w:val="20"/>
          <w:szCs w:val="20"/>
        </w:rPr>
      </w:pPr>
    </w:p>
    <w:p w14:paraId="4BA70234" w14:textId="77777777" w:rsidR="007B45E8" w:rsidRDefault="007B45E8" w:rsidP="007B45E8">
      <w:pPr>
        <w:spacing w:after="0" w:line="240" w:lineRule="auto"/>
        <w:ind w:left="567"/>
        <w:jc w:val="both"/>
        <w:rPr>
          <w:rFonts w:ascii="Arial" w:hAnsi="Arial" w:cs="Arial"/>
          <w:sz w:val="20"/>
          <w:szCs w:val="20"/>
        </w:rPr>
      </w:pPr>
    </w:p>
    <w:p w14:paraId="610C7475" w14:textId="77777777" w:rsidR="007B45E8" w:rsidRDefault="007B45E8" w:rsidP="007B45E8">
      <w:pPr>
        <w:spacing w:after="0" w:line="240" w:lineRule="auto"/>
        <w:ind w:left="567"/>
        <w:jc w:val="both"/>
        <w:rPr>
          <w:rFonts w:ascii="Arial" w:hAnsi="Arial" w:cs="Arial"/>
          <w:sz w:val="20"/>
          <w:szCs w:val="20"/>
        </w:rPr>
      </w:pPr>
    </w:p>
    <w:p w14:paraId="35DC981A" w14:textId="77777777" w:rsidR="007B45E8" w:rsidRPr="007B45E8" w:rsidRDefault="007B45E8" w:rsidP="007B45E8">
      <w:pPr>
        <w:spacing w:after="0" w:line="240" w:lineRule="auto"/>
        <w:ind w:left="567"/>
        <w:jc w:val="both"/>
        <w:rPr>
          <w:rFonts w:ascii="Arial" w:hAnsi="Arial" w:cs="Arial"/>
          <w:sz w:val="20"/>
          <w:szCs w:val="20"/>
        </w:rPr>
      </w:pPr>
    </w:p>
    <w:p w14:paraId="6AC3F0FD" w14:textId="77777777" w:rsidR="00D563F7" w:rsidRPr="007B45E8" w:rsidRDefault="00D563F7" w:rsidP="007B45E8">
      <w:pPr>
        <w:spacing w:after="0" w:line="240" w:lineRule="auto"/>
        <w:ind w:left="567"/>
        <w:jc w:val="both"/>
        <w:rPr>
          <w:rFonts w:ascii="Arial" w:hAnsi="Arial" w:cs="Arial"/>
          <w:sz w:val="20"/>
          <w:szCs w:val="20"/>
        </w:rPr>
      </w:pPr>
    </w:p>
    <w:p w14:paraId="7A01080D" w14:textId="77777777" w:rsidR="00D563F7" w:rsidRPr="007B45E8" w:rsidRDefault="00D563F7" w:rsidP="007B45E8">
      <w:pPr>
        <w:spacing w:after="0" w:line="240" w:lineRule="auto"/>
        <w:ind w:left="567"/>
        <w:jc w:val="both"/>
        <w:rPr>
          <w:rFonts w:ascii="Arial" w:hAnsi="Arial" w:cs="Arial"/>
          <w:sz w:val="20"/>
          <w:szCs w:val="20"/>
        </w:rPr>
      </w:pPr>
    </w:p>
    <w:p w14:paraId="149EDB61" w14:textId="77777777" w:rsidR="00D563F7" w:rsidRPr="007B45E8" w:rsidRDefault="00D563F7" w:rsidP="007B45E8">
      <w:pPr>
        <w:spacing w:after="0" w:line="240" w:lineRule="auto"/>
        <w:jc w:val="both"/>
        <w:rPr>
          <w:rFonts w:ascii="Arial" w:hAnsi="Arial" w:cs="Arial"/>
          <w:sz w:val="20"/>
          <w:szCs w:val="20"/>
        </w:rPr>
      </w:pPr>
    </w:p>
    <w:p w14:paraId="2D52C712" w14:textId="77777777" w:rsidR="00D563F7" w:rsidRPr="007B45E8" w:rsidRDefault="00D563F7" w:rsidP="007B45E8">
      <w:pPr>
        <w:spacing w:after="0" w:line="240" w:lineRule="auto"/>
        <w:ind w:left="300"/>
        <w:jc w:val="both"/>
        <w:rPr>
          <w:rFonts w:ascii="Arial" w:hAnsi="Arial" w:cs="Arial"/>
          <w:b/>
          <w:sz w:val="20"/>
          <w:szCs w:val="20"/>
        </w:rPr>
      </w:pPr>
    </w:p>
    <w:p w14:paraId="5BABC52B" w14:textId="77777777" w:rsidR="00D563F7" w:rsidRPr="007B45E8" w:rsidRDefault="00D563F7" w:rsidP="007B45E8">
      <w:pPr>
        <w:spacing w:after="0" w:line="240" w:lineRule="auto"/>
        <w:ind w:left="300"/>
        <w:jc w:val="both"/>
        <w:rPr>
          <w:rFonts w:ascii="Arial" w:hAnsi="Arial" w:cs="Arial"/>
          <w:b/>
          <w:sz w:val="20"/>
          <w:szCs w:val="20"/>
        </w:rPr>
      </w:pPr>
    </w:p>
    <w:p w14:paraId="67B7F556" w14:textId="77777777" w:rsidR="00D563F7" w:rsidRPr="007B45E8" w:rsidRDefault="00D563F7" w:rsidP="007B45E8">
      <w:pPr>
        <w:spacing w:after="0" w:line="240" w:lineRule="auto"/>
        <w:ind w:left="300"/>
        <w:jc w:val="both"/>
        <w:rPr>
          <w:rFonts w:ascii="Arial" w:hAnsi="Arial" w:cs="Arial"/>
          <w:sz w:val="20"/>
          <w:szCs w:val="20"/>
        </w:rPr>
      </w:pPr>
      <w:r w:rsidRPr="007B45E8">
        <w:rPr>
          <w:rFonts w:ascii="Arial" w:hAnsi="Arial" w:cs="Arial"/>
          <w:b/>
          <w:sz w:val="20"/>
          <w:szCs w:val="20"/>
        </w:rPr>
        <w:t>Insediamenti abitativi di emergenza vedi linee guida per l’individ</w:t>
      </w:r>
      <w:r w:rsidR="0091341F">
        <w:rPr>
          <w:rFonts w:ascii="Arial" w:hAnsi="Arial" w:cs="Arial"/>
          <w:b/>
          <w:sz w:val="20"/>
          <w:szCs w:val="20"/>
        </w:rPr>
        <w:t xml:space="preserve">uazione delle aree di ricovero </w:t>
      </w:r>
      <w:r w:rsidRPr="007B45E8">
        <w:rPr>
          <w:rFonts w:ascii="Arial" w:hAnsi="Arial" w:cs="Arial"/>
          <w:b/>
          <w:sz w:val="20"/>
          <w:szCs w:val="20"/>
        </w:rPr>
        <w:t xml:space="preserve">per strutture prefabbricate di protezione civile </w:t>
      </w:r>
      <w:r w:rsidRPr="007B45E8">
        <w:rPr>
          <w:rFonts w:ascii="Arial" w:hAnsi="Arial" w:cs="Arial"/>
          <w:sz w:val="20"/>
          <w:szCs w:val="20"/>
        </w:rPr>
        <w:t>(ex “Linee Guida per l’individuazione delle aree di ricovero per strutture prefabbricate di protezione civile” - Direttiva del Presidente del Consiglio dei Ministri – GU 44 del 23 febbraio 2005)</w:t>
      </w:r>
    </w:p>
    <w:p w14:paraId="174BC19B" w14:textId="77777777" w:rsidR="00D563F7" w:rsidRPr="007B45E8" w:rsidRDefault="00D563F7" w:rsidP="007B45E8">
      <w:pPr>
        <w:spacing w:after="0" w:line="240" w:lineRule="auto"/>
        <w:ind w:left="284"/>
        <w:jc w:val="both"/>
        <w:rPr>
          <w:rFonts w:ascii="Arial" w:hAnsi="Arial" w:cs="Arial"/>
          <w:sz w:val="20"/>
          <w:szCs w:val="20"/>
        </w:rPr>
      </w:pPr>
      <w:r w:rsidRPr="007B45E8">
        <w:rPr>
          <w:rFonts w:ascii="Arial" w:hAnsi="Arial" w:cs="Arial"/>
          <w:sz w:val="20"/>
          <w:szCs w:val="20"/>
        </w:rPr>
        <w:t>La scelta della zona in cui insediare l’area di ricovero per moduli abitativi di protezione civile, deriva, in riferimento alle aree potenzialmente disponibili, dall’analisi e dal confronto tra le condizioni di diversa natura che contraddistinguono le aree suddette, classificabili in condizioni:</w:t>
      </w:r>
    </w:p>
    <w:p w14:paraId="504F1739" w14:textId="77777777" w:rsidR="00D563F7" w:rsidRPr="007B45E8" w:rsidRDefault="00D563F7" w:rsidP="007B45E8">
      <w:pPr>
        <w:numPr>
          <w:ilvl w:val="0"/>
          <w:numId w:val="12"/>
        </w:numPr>
        <w:overflowPunct w:val="0"/>
        <w:autoSpaceDE w:val="0"/>
        <w:autoSpaceDN w:val="0"/>
        <w:adjustRightInd w:val="0"/>
        <w:spacing w:after="0" w:line="240" w:lineRule="auto"/>
        <w:ind w:left="567" w:hanging="283"/>
        <w:jc w:val="both"/>
        <w:textAlignment w:val="baseline"/>
        <w:rPr>
          <w:rFonts w:ascii="Arial" w:hAnsi="Arial" w:cs="Arial"/>
          <w:b/>
          <w:sz w:val="20"/>
          <w:szCs w:val="20"/>
        </w:rPr>
      </w:pPr>
      <w:r w:rsidRPr="007B45E8">
        <w:rPr>
          <w:rFonts w:ascii="Arial" w:hAnsi="Arial" w:cs="Arial"/>
          <w:b/>
          <w:sz w:val="20"/>
          <w:szCs w:val="20"/>
        </w:rPr>
        <w:t>funzionali</w:t>
      </w:r>
    </w:p>
    <w:p w14:paraId="053ABD3A"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Le principali caratteristiche funzionali delle aree di ricovero per moduli abitativi di protezione civile possono essere così riassunte:</w:t>
      </w:r>
    </w:p>
    <w:p w14:paraId="397A138B"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Aree morfologicamente regolari, il più possibile pianeggianti e sgombre da materiale;</w:t>
      </w:r>
    </w:p>
    <w:p w14:paraId="1B4C7B30"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Aree il più possibile baricentriche rispetto alla distribuzione territoriale degli edifici potenzialmente interessati da inagibilità, indipendentemente dalle diverse categorie di rischio;</w:t>
      </w:r>
    </w:p>
    <w:p w14:paraId="601EA30C"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Aree di dimensioni complessive sufficienti ad accogliere la popolazione che negli scenari di evento posti a base della pianificazione di emergenza può essere colpita da eventi calamitosi, assicurando un soddisfacente livello di funzioni urbane e servizi sociali; da questo punto di vista è bene delineare un sostanzialmente diverso ordine di grandezza, per le aree da individuare e rendere disponibili, tra scenari di rischio sismico e di rischio idrogeologico: nel caso infatti di grave evento sismico la popolazione da assistere, almeno per i primi giorni, coincide, indipendentemente dai danni, con tutta la popolazione residente nel centro storico del Comune, mentre in genere, scenari relativi ad eventi franosi o di esondazione interessano solo una parte della popolazione comunale;</w:t>
      </w:r>
    </w:p>
    <w:p w14:paraId="1261EF8F"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Aree in grado di accogliere unità abitative corrispondenti ad una popolazione da insediare mediamente compresa tra 100 e 500 persone: i limiti sono dettati dall’esigenza di non frazionare eccessivamente la popolazione ed i servizi, ma d’altra parte di non incrementare il carico abitativo in aree urbanisticamente e socialmente non attrezzate a riceverlo;</w:t>
      </w:r>
    </w:p>
    <w:p w14:paraId="522FFF83"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Aree possibilmente poste in prossimità di uno svincolo autostradale, ovvero servite da strade idonee al transito di grandi mezzi di trasporto e di movimentazione di materiali.</w:t>
      </w:r>
    </w:p>
    <w:p w14:paraId="166A3822"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Aree poste in prossimità di acquedotti o fonti di approvvigionamento idrico, di collettori di fognatura in grado di recepire lo scarico delle acque usate, di linee di adduzione elettrica di media tensione o di distribuzione elettrica di bassa tensione, di linee telefoniche;</w:t>
      </w:r>
    </w:p>
    <w:p w14:paraId="03F82747"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Aree demaniali o in disuso o a basso costo di espropriazione (aree destinate a pascolo od a colture agricole non pregiate).</w:t>
      </w:r>
    </w:p>
    <w:p w14:paraId="620787BD"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 xml:space="preserve">La scelta delle aree in questione deve essere analizzata e valutata, prioritariamente, in rapporto agli strumenti urbanistici di cui alla </w:t>
      </w:r>
      <w:r w:rsidRPr="007B45E8">
        <w:rPr>
          <w:rFonts w:ascii="Arial" w:hAnsi="Arial" w:cs="Arial"/>
          <w:b/>
          <w:sz w:val="20"/>
          <w:szCs w:val="20"/>
        </w:rPr>
        <w:t>L. n° 1150 del 17 agosto 1942</w:t>
      </w:r>
      <w:r w:rsidRPr="007B45E8">
        <w:rPr>
          <w:rFonts w:ascii="Arial" w:hAnsi="Arial" w:cs="Arial"/>
          <w:sz w:val="20"/>
          <w:szCs w:val="20"/>
        </w:rPr>
        <w:t>. Le aree in oggetto, tanto se ad uso esclusivo a fini di protezione civile, quanto se utilizzabili in un’ottica di polifunzionalità, devono rientrare nella zona territorialmente omogenea “F”, cioè afferente alle “</w:t>
      </w:r>
      <w:r w:rsidRPr="007B45E8">
        <w:rPr>
          <w:rFonts w:ascii="Arial" w:hAnsi="Arial" w:cs="Arial"/>
          <w:i/>
          <w:sz w:val="20"/>
          <w:szCs w:val="20"/>
        </w:rPr>
        <w:t>parti del territorio destinate ad attrezzature ed impianti di interesse generale</w:t>
      </w:r>
      <w:r w:rsidRPr="007B45E8">
        <w:rPr>
          <w:rFonts w:ascii="Arial" w:hAnsi="Arial" w:cs="Arial"/>
          <w:sz w:val="20"/>
          <w:szCs w:val="20"/>
        </w:rPr>
        <w:t xml:space="preserve">”, ai sensi delle definizioni contenute nel </w:t>
      </w:r>
      <w:r w:rsidRPr="007B45E8">
        <w:rPr>
          <w:rFonts w:ascii="Arial" w:hAnsi="Arial" w:cs="Arial"/>
          <w:b/>
          <w:sz w:val="20"/>
          <w:szCs w:val="20"/>
        </w:rPr>
        <w:t>D.M. 2 aprile 1968</w:t>
      </w:r>
      <w:r w:rsidRPr="007B45E8">
        <w:rPr>
          <w:rFonts w:ascii="Arial" w:hAnsi="Arial" w:cs="Arial"/>
          <w:sz w:val="20"/>
          <w:szCs w:val="20"/>
        </w:rPr>
        <w:t>.</w:t>
      </w:r>
    </w:p>
    <w:p w14:paraId="55EF394C"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Qualora lo strumento urbanistico non preveda zone di tipo “F” disponibili e disciplinate in modo da consentire la realizzazione delle attrezzature descritte nel “Capitolato per l’allestimento delle aree di ricovero per prefabbricati di protezione civile”, si rende necessaria la redazione di una Variante Urbanistica, secondo ordinarie procedure di redazione e di approvazione.</w:t>
      </w:r>
    </w:p>
    <w:p w14:paraId="5575F811" w14:textId="77777777" w:rsidR="00D563F7" w:rsidRPr="007B45E8" w:rsidRDefault="00D563F7" w:rsidP="007B45E8">
      <w:pPr>
        <w:numPr>
          <w:ilvl w:val="0"/>
          <w:numId w:val="12"/>
        </w:numPr>
        <w:overflowPunct w:val="0"/>
        <w:autoSpaceDE w:val="0"/>
        <w:autoSpaceDN w:val="0"/>
        <w:adjustRightInd w:val="0"/>
        <w:spacing w:after="0" w:line="240" w:lineRule="auto"/>
        <w:ind w:left="567" w:hanging="283"/>
        <w:jc w:val="both"/>
        <w:textAlignment w:val="baseline"/>
        <w:rPr>
          <w:rFonts w:ascii="Arial" w:hAnsi="Arial" w:cs="Arial"/>
          <w:b/>
          <w:sz w:val="20"/>
          <w:szCs w:val="20"/>
        </w:rPr>
      </w:pPr>
      <w:r w:rsidRPr="007B45E8">
        <w:rPr>
          <w:rFonts w:ascii="Arial" w:hAnsi="Arial" w:cs="Arial"/>
          <w:b/>
          <w:sz w:val="20"/>
          <w:szCs w:val="20"/>
        </w:rPr>
        <w:t>ambientali</w:t>
      </w:r>
    </w:p>
    <w:p w14:paraId="29BA8DC0"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La procedura di individuazione di aree idonee ai fini dell’impianto degli insediamenti temporanei non può prescindere da valutazioni sulla compatibilità con le prescrizioni di natura ambientale e paesaggistica del sistema normativo vigente.</w:t>
      </w:r>
    </w:p>
    <w:p w14:paraId="74DCD5F7"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 xml:space="preserve">La norma di riferimento in materia è costituita dal </w:t>
      </w:r>
      <w:r w:rsidRPr="007B45E8">
        <w:rPr>
          <w:rFonts w:ascii="Arial" w:hAnsi="Arial" w:cs="Arial"/>
          <w:b/>
          <w:sz w:val="20"/>
          <w:szCs w:val="20"/>
        </w:rPr>
        <w:t>Decreto Legislativo n° 42 del 22 gennaio 2004</w:t>
      </w:r>
      <w:r w:rsidRPr="007B45E8">
        <w:rPr>
          <w:rFonts w:ascii="Arial" w:hAnsi="Arial" w:cs="Arial"/>
          <w:sz w:val="20"/>
          <w:szCs w:val="20"/>
        </w:rPr>
        <w:t xml:space="preserve">, contenente il “Codice dei beni culturali e del paesaggio, ai sensi dell'articolo 10 della L. 6 luglio 2002, n. </w:t>
      </w:r>
      <w:smartTag w:uri="urn:schemas-microsoft-com:office:smarttags" w:element="metricconverter">
        <w:smartTagPr>
          <w:attr w:name="ProductID" w:val="137”"/>
        </w:smartTagPr>
        <w:r w:rsidRPr="007B45E8">
          <w:rPr>
            <w:rFonts w:ascii="Arial" w:hAnsi="Arial" w:cs="Arial"/>
            <w:sz w:val="20"/>
            <w:szCs w:val="20"/>
          </w:rPr>
          <w:t>137”</w:t>
        </w:r>
      </w:smartTag>
      <w:r w:rsidRPr="007B45E8">
        <w:rPr>
          <w:rFonts w:ascii="Arial" w:hAnsi="Arial" w:cs="Arial"/>
          <w:sz w:val="20"/>
          <w:szCs w:val="20"/>
        </w:rPr>
        <w:t>.</w:t>
      </w:r>
    </w:p>
    <w:p w14:paraId="57094F0D"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Saranno pertanto da escludere dal novero delle potenzialmente utilizzabili le aree sottoposte a vincolo ambientale di cui all’art. 136 del citato Decreto Legislativo 42/2004, e quelle sottoposte a vincolo paesaggistico ai sensi dell’art. 142 del medesimo Decreto Legislativo. A tale scopo è da prevedere il riscontro con le carte tematiche e con i piani territoriali paesistici o i piani urbanistico-territoriali elaborati dalle Regioni.</w:t>
      </w:r>
    </w:p>
    <w:p w14:paraId="1B2A9C56"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 xml:space="preserve">L’insediamento nell’area di ricovero per moduli abitativi deve altresì avvenire nel rispetto delle prescrizioni </w:t>
      </w:r>
      <w:proofErr w:type="spellStart"/>
      <w:r w:rsidRPr="007B45E8">
        <w:rPr>
          <w:rFonts w:ascii="Arial" w:hAnsi="Arial" w:cs="Arial"/>
          <w:sz w:val="20"/>
          <w:szCs w:val="20"/>
        </w:rPr>
        <w:t>deI</w:t>
      </w:r>
      <w:proofErr w:type="spellEnd"/>
      <w:r w:rsidR="0091341F">
        <w:rPr>
          <w:rFonts w:ascii="Arial" w:hAnsi="Arial" w:cs="Arial"/>
          <w:sz w:val="20"/>
          <w:szCs w:val="20"/>
        </w:rPr>
        <w:t xml:space="preserve"> </w:t>
      </w:r>
      <w:r w:rsidRPr="007B45E8">
        <w:rPr>
          <w:rFonts w:ascii="Arial" w:hAnsi="Arial" w:cs="Arial"/>
          <w:sz w:val="20"/>
          <w:szCs w:val="20"/>
        </w:rPr>
        <w:t>Decreto legislativo 11 maggio 1999, n. 152, contenente la disciplina generale per la tutela delle acque superficiali, marine e sotterranee, perseguendo i seguenti obiettivi di salvaguardia dei valori ambientali:</w:t>
      </w:r>
    </w:p>
    <w:p w14:paraId="4CBC5753"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t>prevenire l'inquinamento dei corpi idrici;</w:t>
      </w:r>
    </w:p>
    <w:p w14:paraId="706EDAF3"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t>conseguire adeguate protezioni delle acque destinate a particolari usi;</w:t>
      </w:r>
    </w:p>
    <w:p w14:paraId="67D28746"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t>non interferire con il sistema di utilizzo delle risorse idriche, con priorità per quelle potabili;</w:t>
      </w:r>
    </w:p>
    <w:p w14:paraId="129C70F5"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lastRenderedPageBreak/>
        <w:t>mantenere la capacità naturale di auto depurazione dei corpi idrici nonché la capacità di sostenere comunità animali e vegetali ampie e ben diversificate.</w:t>
      </w:r>
    </w:p>
    <w:p w14:paraId="16A62965" w14:textId="77777777" w:rsidR="00D563F7" w:rsidRPr="007B45E8" w:rsidRDefault="00D563F7" w:rsidP="007B45E8">
      <w:pPr>
        <w:spacing w:after="0" w:line="240" w:lineRule="auto"/>
        <w:ind w:left="644"/>
        <w:jc w:val="both"/>
        <w:rPr>
          <w:rFonts w:ascii="Arial" w:hAnsi="Arial" w:cs="Arial"/>
          <w:sz w:val="20"/>
          <w:szCs w:val="20"/>
        </w:rPr>
      </w:pPr>
      <w:r w:rsidRPr="007B45E8">
        <w:rPr>
          <w:rFonts w:ascii="Arial" w:hAnsi="Arial" w:cs="Arial"/>
          <w:sz w:val="20"/>
          <w:szCs w:val="20"/>
        </w:rPr>
        <w:t>Il raggiungimento degli obiettivi indicati è realizzabile attraverso i seguenti strumenti:</w:t>
      </w:r>
    </w:p>
    <w:p w14:paraId="7F8EB89E"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t>il rispetto degli obiettivi di qualità ambientale e per specifica destinazione dei corpi idrici individuati dalle autorità competenti;</w:t>
      </w:r>
    </w:p>
    <w:p w14:paraId="214D76B1"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t>la tutela integrata degli aspetti qualitativi e quantitativi nell'ambito del bacino idrografico di appartenenza;</w:t>
      </w:r>
    </w:p>
    <w:p w14:paraId="33CF305B"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t>il rispetto dei valori limite agli scarichi fissati dalle leggi dallo Stato, nonché di quelli definiti in relazione agli obiettivi di qualità del corpo recettore;</w:t>
      </w:r>
    </w:p>
    <w:p w14:paraId="2E7ED48C" w14:textId="77777777" w:rsidR="00D563F7" w:rsidRPr="007B45E8" w:rsidRDefault="00D563F7" w:rsidP="007B45E8">
      <w:pPr>
        <w:numPr>
          <w:ilvl w:val="0"/>
          <w:numId w:val="12"/>
        </w:numPr>
        <w:overflowPunct w:val="0"/>
        <w:autoSpaceDE w:val="0"/>
        <w:autoSpaceDN w:val="0"/>
        <w:adjustRightInd w:val="0"/>
        <w:spacing w:after="0" w:line="240" w:lineRule="auto"/>
        <w:jc w:val="both"/>
        <w:textAlignment w:val="baseline"/>
        <w:rPr>
          <w:rFonts w:ascii="Arial" w:hAnsi="Arial" w:cs="Arial"/>
          <w:sz w:val="20"/>
          <w:szCs w:val="20"/>
        </w:rPr>
      </w:pPr>
      <w:r w:rsidRPr="007B45E8">
        <w:rPr>
          <w:rFonts w:ascii="Arial" w:hAnsi="Arial" w:cs="Arial"/>
          <w:sz w:val="20"/>
          <w:szCs w:val="20"/>
        </w:rPr>
        <w:t>l'individuazione di misure per la riduzione dell'inquinamento nelle zone vulnerabili e nelle aree sensibili;</w:t>
      </w:r>
    </w:p>
    <w:p w14:paraId="52ACCF42" w14:textId="77777777" w:rsidR="00D563F7" w:rsidRPr="007B45E8" w:rsidRDefault="00D563F7" w:rsidP="007B45E8">
      <w:pPr>
        <w:numPr>
          <w:ilvl w:val="0"/>
          <w:numId w:val="12"/>
        </w:numPr>
        <w:overflowPunct w:val="0"/>
        <w:autoSpaceDE w:val="0"/>
        <w:autoSpaceDN w:val="0"/>
        <w:adjustRightInd w:val="0"/>
        <w:spacing w:after="0" w:line="240" w:lineRule="auto"/>
        <w:ind w:left="567" w:hanging="283"/>
        <w:jc w:val="both"/>
        <w:textAlignment w:val="baseline"/>
        <w:rPr>
          <w:rFonts w:ascii="Arial" w:hAnsi="Arial" w:cs="Arial"/>
          <w:b/>
          <w:sz w:val="20"/>
          <w:szCs w:val="20"/>
        </w:rPr>
      </w:pPr>
      <w:r w:rsidRPr="007B45E8">
        <w:rPr>
          <w:rFonts w:ascii="Arial" w:hAnsi="Arial" w:cs="Arial"/>
          <w:b/>
          <w:sz w:val="20"/>
          <w:szCs w:val="20"/>
        </w:rPr>
        <w:t xml:space="preserve">geologiche (litologia, stratigrafia, tettonica), morfologiche, idrologiche, climatiche </w:t>
      </w:r>
    </w:p>
    <w:p w14:paraId="4A97ECFE"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Per quanto riguarda le condizioni geologiche, intese nel senso più ampio, la base di partenza per l’individuazione di zone stabili e non soggette a dissesti di varia natura è costituita dall’analisi della cartografia di base e di dettaglio, sviluppata su base nazionale, regionale e locale, ovvero, in prima istanza e senza escludere eventuali ulteriori carte tematiche di dettaglio.</w:t>
      </w:r>
    </w:p>
    <w:p w14:paraId="416BBA32"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Alla luce della disamina della cartografia tematica disponibile si potranno immediatamente escludere aree:</w:t>
      </w:r>
    </w:p>
    <w:p w14:paraId="5CD2D58C"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Poste su versanti acclivi, che necessitino di consistenti sbancamenti o riporti di terre;</w:t>
      </w:r>
    </w:p>
    <w:p w14:paraId="1F573D58"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Su terreni di imposta di scadenti caratteristiche fisico-meccaniche e litologico-strutturali;</w:t>
      </w:r>
    </w:p>
    <w:p w14:paraId="70D91881"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Soggette a processi morfogenetici di tipo endogeno o esogeno, attivi o riattivabili;</w:t>
      </w:r>
    </w:p>
    <w:p w14:paraId="538E0E43"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Sovrastanti terreni di copertura particolarmente comprimibili;</w:t>
      </w:r>
    </w:p>
    <w:p w14:paraId="0BC614DB"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 xml:space="preserve">Ubicate su strati rocciosi particolarmente fratturati disposti a </w:t>
      </w:r>
      <w:proofErr w:type="spellStart"/>
      <w:r w:rsidRPr="007B45E8">
        <w:rPr>
          <w:rFonts w:ascii="Arial" w:hAnsi="Arial" w:cs="Arial"/>
          <w:sz w:val="20"/>
          <w:szCs w:val="20"/>
        </w:rPr>
        <w:t>franapoggio</w:t>
      </w:r>
      <w:proofErr w:type="spellEnd"/>
      <w:r w:rsidRPr="007B45E8">
        <w:rPr>
          <w:rFonts w:ascii="Arial" w:hAnsi="Arial" w:cs="Arial"/>
          <w:sz w:val="20"/>
          <w:szCs w:val="20"/>
        </w:rPr>
        <w:t xml:space="preserve"> o ammassi rocciosi le cui famiglie di fratture isolino blocchi di roccia in condizioni di equilibrio instabile;</w:t>
      </w:r>
    </w:p>
    <w:p w14:paraId="491ADA58"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Prossime a cigli di scarpate;</w:t>
      </w:r>
    </w:p>
    <w:p w14:paraId="26373212"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Interessate da rilevanti fenomeni carsici;</w:t>
      </w:r>
    </w:p>
    <w:p w14:paraId="2E8896AF"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Poste in prossimità di faglie attive;</w:t>
      </w:r>
    </w:p>
    <w:p w14:paraId="49098F9D"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Soggette a movimenti franosi attivi o riattivabili (crollo, scivolamento, scoscendimento, rotolamento, cedimento, ablazione calanchiva, colate di fango);</w:t>
      </w:r>
    </w:p>
    <w:p w14:paraId="0ED76449"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A rischio di valanghe;</w:t>
      </w:r>
    </w:p>
    <w:p w14:paraId="782F0DB9"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Nelle quali siano libere di defluire, perché non regimentate, le acque meteoriche dirette o provenienti da monte;</w:t>
      </w:r>
    </w:p>
    <w:p w14:paraId="402E5DCE" w14:textId="77777777" w:rsidR="00D563F7" w:rsidRPr="007B45E8" w:rsidRDefault="00D563F7" w:rsidP="007B45E8">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hAnsi="Arial" w:cs="Arial"/>
          <w:sz w:val="20"/>
          <w:szCs w:val="20"/>
        </w:rPr>
      </w:pPr>
      <w:r w:rsidRPr="007B45E8">
        <w:rPr>
          <w:rFonts w:ascii="Arial" w:hAnsi="Arial" w:cs="Arial"/>
          <w:sz w:val="20"/>
          <w:szCs w:val="20"/>
        </w:rPr>
        <w:t>Nelle immediate vicinanze di affioramenti sorgentizi, di zone di ristagno o in cui la falda idrica sia prossima al piano campagna.</w:t>
      </w:r>
    </w:p>
    <w:p w14:paraId="4DD17B61"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Allo studio geologico va affiancata una accurata analisi delle condizioni morfologiche, il cui strumento è costituito da un rilievo plano-altimetrico di dettaglio, in modo da poter seguire, mediante accurate misure periodiche, l’eventuale evoluzione o il progresso di movimenti franosi, anche in rapporto agli eventi meteorologici.</w:t>
      </w:r>
    </w:p>
    <w:p w14:paraId="78772661"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La valutazione delle condizioni idrogeologiche dei siti sottoposti a giudizio di idoneità ai fini in oggetto deve essere fatta in relazione ai possibili riflessi che la circolazione delle acque sotterranee, interagendo con le formazioni geologiche presenti, può determinare ai fini della stabilità e della funzionalità delle aree stesse.</w:t>
      </w:r>
    </w:p>
    <w:p w14:paraId="0E0857E5" w14:textId="77777777" w:rsidR="00D563F7" w:rsidRPr="007B45E8" w:rsidRDefault="00D563F7" w:rsidP="007B45E8">
      <w:pPr>
        <w:spacing w:after="0" w:line="240" w:lineRule="auto"/>
        <w:ind w:left="567"/>
        <w:jc w:val="both"/>
        <w:rPr>
          <w:rFonts w:ascii="Arial" w:hAnsi="Arial" w:cs="Arial"/>
          <w:sz w:val="20"/>
          <w:szCs w:val="20"/>
        </w:rPr>
      </w:pPr>
      <w:r w:rsidRPr="007B45E8">
        <w:rPr>
          <w:rFonts w:ascii="Arial" w:hAnsi="Arial" w:cs="Arial"/>
          <w:sz w:val="20"/>
          <w:szCs w:val="20"/>
        </w:rPr>
        <w:t>In riferimento alle condizioni climatiche, particolare riguardo deve essere rivolto alla valutazione delle caratteristiche di ventosità della zona, che possono compromettere la stabilità dei moduli abitativi, la cui salvaguardia deve essere assicurata comunque attraverso idonei dispositivi di ancoraggio.</w:t>
      </w:r>
    </w:p>
    <w:p w14:paraId="71209B05" w14:textId="77777777" w:rsidR="00D563F7" w:rsidRPr="007B45E8" w:rsidRDefault="00D563F7" w:rsidP="007B45E8">
      <w:pPr>
        <w:pStyle w:val="Corpotesto"/>
        <w:spacing w:after="0" w:line="240" w:lineRule="auto"/>
        <w:rPr>
          <w:rFonts w:ascii="Arial" w:hAnsi="Arial" w:cs="Arial"/>
          <w:sz w:val="20"/>
          <w:szCs w:val="20"/>
        </w:rPr>
      </w:pPr>
    </w:p>
    <w:p w14:paraId="0AE7FCD1" w14:textId="77777777" w:rsidR="0035006F" w:rsidRDefault="0035006F" w:rsidP="007B45E8">
      <w:pPr>
        <w:spacing w:after="0" w:line="240" w:lineRule="auto"/>
        <w:rPr>
          <w:rFonts w:ascii="Arial" w:hAnsi="Arial" w:cs="Arial"/>
          <w:sz w:val="20"/>
          <w:szCs w:val="20"/>
        </w:rPr>
      </w:pPr>
    </w:p>
    <w:sectPr w:rsidR="0035006F" w:rsidSect="004E121D">
      <w:headerReference w:type="default" r:id="rId15"/>
      <w:footerReference w:type="default" r:id="rId16"/>
      <w:footerReference w:type="first" r:id="rId17"/>
      <w:pgSz w:w="11906" w:h="16838"/>
      <w:pgMar w:top="124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B13F5" w14:textId="77777777" w:rsidR="00AE09E1" w:rsidRDefault="00AE09E1" w:rsidP="009D312D">
      <w:pPr>
        <w:spacing w:after="0" w:line="240" w:lineRule="auto"/>
      </w:pPr>
      <w:r>
        <w:separator/>
      </w:r>
    </w:p>
  </w:endnote>
  <w:endnote w:type="continuationSeparator" w:id="0">
    <w:p w14:paraId="4F4C5DA2" w14:textId="77777777" w:rsidR="00AE09E1" w:rsidRDefault="00AE09E1" w:rsidP="009D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21002A87" w:usb1="00000000" w:usb2="00000000"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6479262"/>
      <w:docPartObj>
        <w:docPartGallery w:val="Page Numbers (Bottom of Page)"/>
        <w:docPartUnique/>
      </w:docPartObj>
    </w:sdtPr>
    <w:sdtEndPr/>
    <w:sdtContent>
      <w:p w14:paraId="696D471C" w14:textId="77777777" w:rsidR="000C490A" w:rsidRPr="0039427B" w:rsidRDefault="000C490A">
        <w:pPr>
          <w:pStyle w:val="Pidipagina"/>
          <w:jc w:val="right"/>
          <w:rPr>
            <w:sz w:val="20"/>
            <w:szCs w:val="20"/>
          </w:rPr>
        </w:pPr>
        <w:r w:rsidRPr="0039427B">
          <w:rPr>
            <w:sz w:val="20"/>
            <w:szCs w:val="20"/>
          </w:rPr>
          <w:fldChar w:fldCharType="begin"/>
        </w:r>
        <w:r w:rsidRPr="0039427B">
          <w:rPr>
            <w:sz w:val="20"/>
            <w:szCs w:val="20"/>
          </w:rPr>
          <w:instrText>PAGE   \* MERGEFORMAT</w:instrText>
        </w:r>
        <w:r w:rsidRPr="0039427B">
          <w:rPr>
            <w:sz w:val="20"/>
            <w:szCs w:val="20"/>
          </w:rPr>
          <w:fldChar w:fldCharType="separate"/>
        </w:r>
        <w:r w:rsidR="00490CA5">
          <w:rPr>
            <w:noProof/>
            <w:sz w:val="20"/>
            <w:szCs w:val="20"/>
          </w:rPr>
          <w:t>2</w:t>
        </w:r>
        <w:r w:rsidRPr="0039427B">
          <w:rPr>
            <w:sz w:val="20"/>
            <w:szCs w:val="20"/>
          </w:rPr>
          <w:fldChar w:fldCharType="end"/>
        </w:r>
      </w:p>
    </w:sdtContent>
  </w:sdt>
  <w:p w14:paraId="204DE626" w14:textId="77777777" w:rsidR="000C490A" w:rsidRPr="0039427B" w:rsidRDefault="000C490A">
    <w:pPr>
      <w:pStyle w:val="Pidipagin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2325" w14:textId="77777777" w:rsidR="000C490A" w:rsidRPr="0039427B" w:rsidRDefault="000C490A">
    <w:pPr>
      <w:pStyle w:val="Pidipagina"/>
      <w:jc w:val="right"/>
      <w:rPr>
        <w:sz w:val="18"/>
        <w:szCs w:val="18"/>
      </w:rPr>
    </w:pPr>
  </w:p>
  <w:p w14:paraId="3D5D0F9E" w14:textId="77777777" w:rsidR="000C490A" w:rsidRDefault="000C49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0E94B" w14:textId="77777777" w:rsidR="00AE09E1" w:rsidRDefault="00AE09E1" w:rsidP="009D312D">
      <w:pPr>
        <w:spacing w:after="0" w:line="240" w:lineRule="auto"/>
      </w:pPr>
      <w:r>
        <w:separator/>
      </w:r>
    </w:p>
  </w:footnote>
  <w:footnote w:type="continuationSeparator" w:id="0">
    <w:p w14:paraId="5CB9D677" w14:textId="77777777" w:rsidR="00AE09E1" w:rsidRDefault="00AE09E1" w:rsidP="009D312D">
      <w:pPr>
        <w:spacing w:after="0" w:line="240" w:lineRule="auto"/>
      </w:pPr>
      <w:r>
        <w:continuationSeparator/>
      </w:r>
    </w:p>
  </w:footnote>
  <w:footnote w:id="1">
    <w:p w14:paraId="490E16BD" w14:textId="77777777" w:rsidR="00D563F7" w:rsidRPr="00DC4639" w:rsidRDefault="00D563F7" w:rsidP="00DC4639">
      <w:pPr>
        <w:spacing w:after="0" w:line="240" w:lineRule="auto"/>
        <w:jc w:val="both"/>
        <w:rPr>
          <w:rFonts w:ascii="Arial" w:hAnsi="Arial" w:cs="Arial"/>
          <w:sz w:val="18"/>
          <w:szCs w:val="18"/>
        </w:rPr>
      </w:pPr>
      <w:r w:rsidRPr="00DC4639">
        <w:rPr>
          <w:rStyle w:val="Rimandonotaapidipagina"/>
          <w:rFonts w:ascii="Arial" w:hAnsi="Arial" w:cs="Arial"/>
          <w:sz w:val="18"/>
          <w:szCs w:val="18"/>
        </w:rPr>
        <w:footnoteRef/>
      </w:r>
      <w:r w:rsidRPr="00DC4639">
        <w:rPr>
          <w:rFonts w:ascii="Arial" w:hAnsi="Arial" w:cs="Arial"/>
          <w:sz w:val="18"/>
          <w:szCs w:val="18"/>
        </w:rPr>
        <w:t xml:space="preserve"> Infatti, a parte qualche dato (come ad esempio il numero di alunni nelle scuole o il numero del personale presente in una determinata struttura), queste schede non necessitano di un aggiornamento costante, ma vanno compilate una tantum, a meno di grandi cambiamenti (come ad esempio la variazione di destinazione d’uso).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433"/>
    </w:tblGrid>
    <w:tr w:rsidR="00490CA5" w:rsidRPr="0039427B" w14:paraId="6FE0D801" w14:textId="77777777" w:rsidTr="00490CA5">
      <w:tc>
        <w:tcPr>
          <w:tcW w:w="6345" w:type="dxa"/>
        </w:tcPr>
        <w:p w14:paraId="04BF6058" w14:textId="77777777" w:rsidR="00490CA5" w:rsidRPr="0039427B" w:rsidRDefault="00490CA5" w:rsidP="00490CA5">
          <w:pPr>
            <w:pStyle w:val="Intestazione"/>
            <w:rPr>
              <w:rFonts w:asciiTheme="minorHAnsi" w:hAnsiTheme="minorHAnsi"/>
              <w:sz w:val="22"/>
              <w:szCs w:val="22"/>
            </w:rPr>
          </w:pPr>
          <w:r>
            <w:rPr>
              <w:rFonts w:asciiTheme="minorHAnsi" w:hAnsiTheme="minorHAnsi"/>
              <w:sz w:val="22"/>
              <w:szCs w:val="22"/>
            </w:rPr>
            <w:t>Piano Interc</w:t>
          </w:r>
          <w:r w:rsidRPr="0039427B">
            <w:rPr>
              <w:rFonts w:asciiTheme="minorHAnsi" w:hAnsiTheme="minorHAnsi"/>
              <w:sz w:val="22"/>
              <w:szCs w:val="22"/>
            </w:rPr>
            <w:t>omunale di Protezione Civile</w:t>
          </w:r>
        </w:p>
      </w:tc>
      <w:tc>
        <w:tcPr>
          <w:tcW w:w="3433" w:type="dxa"/>
        </w:tcPr>
        <w:p w14:paraId="3CDFC6F7" w14:textId="3A944355" w:rsidR="00490CA5" w:rsidRPr="000603F1" w:rsidRDefault="002E6D85" w:rsidP="00490CA5">
          <w:pPr>
            <w:pStyle w:val="Intestazione"/>
            <w:jc w:val="right"/>
            <w:rPr>
              <w:rFonts w:asciiTheme="minorHAnsi" w:hAnsiTheme="minorHAnsi"/>
              <w:i/>
              <w:sz w:val="22"/>
              <w:szCs w:val="22"/>
            </w:rPr>
          </w:pPr>
          <w:r>
            <w:rPr>
              <w:rFonts w:asciiTheme="minorHAnsi" w:hAnsiTheme="minorHAnsi"/>
              <w:i/>
              <w:sz w:val="22"/>
              <w:szCs w:val="22"/>
            </w:rPr>
            <w:t>Comune di Bricherasio</w:t>
          </w:r>
        </w:p>
      </w:tc>
    </w:tr>
  </w:tbl>
  <w:p w14:paraId="1FCB9C3F" w14:textId="77777777" w:rsidR="000C490A" w:rsidRDefault="000C490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2E90"/>
    <w:multiLevelType w:val="hybridMultilevel"/>
    <w:tmpl w:val="23F0FCDA"/>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 w15:restartNumberingAfterBreak="0">
    <w:nsid w:val="030F7B3A"/>
    <w:multiLevelType w:val="hybridMultilevel"/>
    <w:tmpl w:val="86501D92"/>
    <w:lvl w:ilvl="0" w:tplc="04100001">
      <w:start w:val="1"/>
      <w:numFmt w:val="bullet"/>
      <w:lvlText w:val=""/>
      <w:lvlJc w:val="left"/>
      <w:pPr>
        <w:ind w:left="720" w:hanging="360"/>
      </w:pPr>
      <w:rPr>
        <w:rFonts w:ascii="Symbol" w:hAnsi="Symbol" w:hint="default"/>
      </w:rPr>
    </w:lvl>
    <w:lvl w:ilvl="1" w:tplc="BF3ABE9A">
      <w:numFmt w:val="bullet"/>
      <w:lvlText w:val="−"/>
      <w:lvlJc w:val="left"/>
      <w:pPr>
        <w:ind w:left="1440" w:hanging="360"/>
      </w:pPr>
      <w:rPr>
        <w:rFonts w:ascii="Calibri" w:eastAsia="Times New Roman" w:hAnsi="Calibri"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937143"/>
    <w:multiLevelType w:val="hybridMultilevel"/>
    <w:tmpl w:val="D338C738"/>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3" w15:restartNumberingAfterBreak="0">
    <w:nsid w:val="102918C4"/>
    <w:multiLevelType w:val="hybridMultilevel"/>
    <w:tmpl w:val="749ACA5C"/>
    <w:lvl w:ilvl="0" w:tplc="01626276">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A940D1"/>
    <w:multiLevelType w:val="hybridMultilevel"/>
    <w:tmpl w:val="7B084864"/>
    <w:lvl w:ilvl="0" w:tplc="1DA48908">
      <w:start w:val="1"/>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B52ABD"/>
    <w:multiLevelType w:val="singleLevel"/>
    <w:tmpl w:val="8AB47C84"/>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1E8334AD"/>
    <w:multiLevelType w:val="hybridMultilevel"/>
    <w:tmpl w:val="2EFE0E1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29E173E"/>
    <w:multiLevelType w:val="hybridMultilevel"/>
    <w:tmpl w:val="CCBAAD0C"/>
    <w:lvl w:ilvl="0" w:tplc="AE36CF7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CEB310B"/>
    <w:multiLevelType w:val="hybridMultilevel"/>
    <w:tmpl w:val="93CEE1FE"/>
    <w:lvl w:ilvl="0" w:tplc="04100005">
      <w:start w:val="1"/>
      <w:numFmt w:val="bullet"/>
      <w:lvlText w:val=""/>
      <w:lvlJc w:val="left"/>
      <w:pPr>
        <w:ind w:left="1004" w:hanging="360"/>
      </w:pPr>
      <w:rPr>
        <w:rFonts w:ascii="Wingdings" w:hAnsi="Wingdings" w:hint="default"/>
      </w:rPr>
    </w:lvl>
    <w:lvl w:ilvl="1" w:tplc="B2A62EFA">
      <w:start w:val="4"/>
      <w:numFmt w:val="bullet"/>
      <w:lvlText w:val="−"/>
      <w:lvlJc w:val="left"/>
      <w:pPr>
        <w:ind w:left="1724" w:hanging="360"/>
      </w:pPr>
      <w:rPr>
        <w:rFonts w:ascii="Calibri" w:eastAsia="Times New Roman" w:hAnsi="Calibri"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469A4AB0"/>
    <w:multiLevelType w:val="hybridMultilevel"/>
    <w:tmpl w:val="FF6EEB48"/>
    <w:lvl w:ilvl="0" w:tplc="04100019">
      <w:start w:val="1"/>
      <w:numFmt w:val="lowerLetter"/>
      <w:lvlText w:val="%1."/>
      <w:lvlJc w:val="left"/>
      <w:pPr>
        <w:ind w:left="1004" w:hanging="360"/>
      </w:pPr>
    </w:lvl>
    <w:lvl w:ilvl="1" w:tplc="01626276">
      <w:start w:val="1"/>
      <w:numFmt w:val="bullet"/>
      <w:lvlText w:val="-"/>
      <w:lvlJc w:val="left"/>
      <w:pPr>
        <w:ind w:left="1724" w:hanging="360"/>
      </w:pPr>
      <w:rPr>
        <w:rFonts w:ascii="Arial" w:hAnsi="Arial"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49B02F34"/>
    <w:multiLevelType w:val="hybridMultilevel"/>
    <w:tmpl w:val="5986CA0C"/>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571F1192"/>
    <w:multiLevelType w:val="hybridMultilevel"/>
    <w:tmpl w:val="8CDA12CE"/>
    <w:lvl w:ilvl="0" w:tplc="04100019">
      <w:start w:val="1"/>
      <w:numFmt w:val="lowerLetter"/>
      <w:lvlText w:val="%1."/>
      <w:lvlJc w:val="left"/>
      <w:pPr>
        <w:ind w:left="1004" w:hanging="360"/>
      </w:pPr>
    </w:lvl>
    <w:lvl w:ilvl="1" w:tplc="CA22068E">
      <w:start w:val="3"/>
      <w:numFmt w:val="bullet"/>
      <w:lvlText w:val="•"/>
      <w:lvlJc w:val="left"/>
      <w:pPr>
        <w:ind w:left="1724" w:hanging="360"/>
      </w:pPr>
      <w:rPr>
        <w:rFonts w:ascii="Calibri" w:eastAsia="Times New Roman" w:hAnsi="Calibri" w:cs="Times New Roman"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15:restartNumberingAfterBreak="0">
    <w:nsid w:val="6ADE02F7"/>
    <w:multiLevelType w:val="singleLevel"/>
    <w:tmpl w:val="CA026084"/>
    <w:lvl w:ilvl="0">
      <w:start w:val="1"/>
      <w:numFmt w:val="decimal"/>
      <w:lvlText w:val="%1)"/>
      <w:lvlJc w:val="left"/>
      <w:pPr>
        <w:tabs>
          <w:tab w:val="num" w:pos="375"/>
        </w:tabs>
        <w:ind w:left="375" w:hanging="375"/>
      </w:pPr>
      <w:rPr>
        <w:rFonts w:hint="default"/>
      </w:rPr>
    </w:lvl>
  </w:abstractNum>
  <w:abstractNum w:abstractNumId="13" w15:restartNumberingAfterBreak="0">
    <w:nsid w:val="6BD21DFE"/>
    <w:multiLevelType w:val="hybridMultilevel"/>
    <w:tmpl w:val="9FC4B836"/>
    <w:lvl w:ilvl="0" w:tplc="01626276">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7"/>
  </w:num>
  <w:num w:numId="4">
    <w:abstractNumId w:val="10"/>
  </w:num>
  <w:num w:numId="5">
    <w:abstractNumId w:val="2"/>
  </w:num>
  <w:num w:numId="6">
    <w:abstractNumId w:val="0"/>
  </w:num>
  <w:num w:numId="7">
    <w:abstractNumId w:val="1"/>
  </w:num>
  <w:num w:numId="8">
    <w:abstractNumId w:val="11"/>
  </w:num>
  <w:num w:numId="9">
    <w:abstractNumId w:val="9"/>
  </w:num>
  <w:num w:numId="10">
    <w:abstractNumId w:val="6"/>
  </w:num>
  <w:num w:numId="11">
    <w:abstractNumId w:val="3"/>
  </w:num>
  <w:num w:numId="12">
    <w:abstractNumId w:val="8"/>
  </w:num>
  <w:num w:numId="13">
    <w:abstractNumId w:val="13"/>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312D"/>
    <w:rsid w:val="00006009"/>
    <w:rsid w:val="00010352"/>
    <w:rsid w:val="000147AC"/>
    <w:rsid w:val="000371F5"/>
    <w:rsid w:val="000561BB"/>
    <w:rsid w:val="00062919"/>
    <w:rsid w:val="00066172"/>
    <w:rsid w:val="000662BF"/>
    <w:rsid w:val="00074537"/>
    <w:rsid w:val="000B28E1"/>
    <w:rsid w:val="000C24F9"/>
    <w:rsid w:val="000C490A"/>
    <w:rsid w:val="000D5380"/>
    <w:rsid w:val="000F643A"/>
    <w:rsid w:val="0012103C"/>
    <w:rsid w:val="00123E1B"/>
    <w:rsid w:val="00145B6F"/>
    <w:rsid w:val="0014777A"/>
    <w:rsid w:val="00155E53"/>
    <w:rsid w:val="00156FBB"/>
    <w:rsid w:val="00175E6E"/>
    <w:rsid w:val="0018494F"/>
    <w:rsid w:val="0018613F"/>
    <w:rsid w:val="001A0A56"/>
    <w:rsid w:val="001C5EC2"/>
    <w:rsid w:val="001D5340"/>
    <w:rsid w:val="001E4E93"/>
    <w:rsid w:val="001F0F77"/>
    <w:rsid w:val="002131B8"/>
    <w:rsid w:val="002138CC"/>
    <w:rsid w:val="00217D0B"/>
    <w:rsid w:val="002217FC"/>
    <w:rsid w:val="00222ABF"/>
    <w:rsid w:val="00243A0C"/>
    <w:rsid w:val="00252E50"/>
    <w:rsid w:val="00260B88"/>
    <w:rsid w:val="00261444"/>
    <w:rsid w:val="0028056F"/>
    <w:rsid w:val="002821B3"/>
    <w:rsid w:val="002841A8"/>
    <w:rsid w:val="002A2377"/>
    <w:rsid w:val="002A41F1"/>
    <w:rsid w:val="002C5B9B"/>
    <w:rsid w:val="002E6D85"/>
    <w:rsid w:val="002F0D78"/>
    <w:rsid w:val="002F4D32"/>
    <w:rsid w:val="00315610"/>
    <w:rsid w:val="00336EC4"/>
    <w:rsid w:val="00342898"/>
    <w:rsid w:val="0035006F"/>
    <w:rsid w:val="00372B5D"/>
    <w:rsid w:val="00380698"/>
    <w:rsid w:val="00382C11"/>
    <w:rsid w:val="0039427B"/>
    <w:rsid w:val="0039530B"/>
    <w:rsid w:val="003A2A93"/>
    <w:rsid w:val="003B09F4"/>
    <w:rsid w:val="003F7261"/>
    <w:rsid w:val="004107D3"/>
    <w:rsid w:val="00410A60"/>
    <w:rsid w:val="00413765"/>
    <w:rsid w:val="00413C14"/>
    <w:rsid w:val="004203DB"/>
    <w:rsid w:val="00420774"/>
    <w:rsid w:val="004464BE"/>
    <w:rsid w:val="00450301"/>
    <w:rsid w:val="004629F2"/>
    <w:rsid w:val="00463537"/>
    <w:rsid w:val="00480813"/>
    <w:rsid w:val="00490CA5"/>
    <w:rsid w:val="004A1459"/>
    <w:rsid w:val="004A5763"/>
    <w:rsid w:val="004B04C4"/>
    <w:rsid w:val="004B59FE"/>
    <w:rsid w:val="004D0744"/>
    <w:rsid w:val="004D2AEB"/>
    <w:rsid w:val="004D4393"/>
    <w:rsid w:val="004D6451"/>
    <w:rsid w:val="004E121D"/>
    <w:rsid w:val="004F0217"/>
    <w:rsid w:val="004F5DDA"/>
    <w:rsid w:val="0051105C"/>
    <w:rsid w:val="00512A54"/>
    <w:rsid w:val="005372D4"/>
    <w:rsid w:val="005411DD"/>
    <w:rsid w:val="005565BF"/>
    <w:rsid w:val="0056677D"/>
    <w:rsid w:val="00567248"/>
    <w:rsid w:val="00572F9D"/>
    <w:rsid w:val="00583E2C"/>
    <w:rsid w:val="00595E8C"/>
    <w:rsid w:val="005C319A"/>
    <w:rsid w:val="005E23FC"/>
    <w:rsid w:val="005E6AD1"/>
    <w:rsid w:val="005F20F6"/>
    <w:rsid w:val="00601E3E"/>
    <w:rsid w:val="00603854"/>
    <w:rsid w:val="006149F3"/>
    <w:rsid w:val="00666CC9"/>
    <w:rsid w:val="006B6AD5"/>
    <w:rsid w:val="006C552F"/>
    <w:rsid w:val="00724F58"/>
    <w:rsid w:val="00735086"/>
    <w:rsid w:val="00755762"/>
    <w:rsid w:val="007627A5"/>
    <w:rsid w:val="007722E2"/>
    <w:rsid w:val="00772E22"/>
    <w:rsid w:val="00790AD5"/>
    <w:rsid w:val="007A0BD5"/>
    <w:rsid w:val="007A3AA8"/>
    <w:rsid w:val="007A509E"/>
    <w:rsid w:val="007A739D"/>
    <w:rsid w:val="007B45E8"/>
    <w:rsid w:val="007B6245"/>
    <w:rsid w:val="007C494A"/>
    <w:rsid w:val="007E3C33"/>
    <w:rsid w:val="00802945"/>
    <w:rsid w:val="00806520"/>
    <w:rsid w:val="00810F2D"/>
    <w:rsid w:val="00811018"/>
    <w:rsid w:val="00814E93"/>
    <w:rsid w:val="00831960"/>
    <w:rsid w:val="00840B91"/>
    <w:rsid w:val="00864A5C"/>
    <w:rsid w:val="00870FCC"/>
    <w:rsid w:val="00882FA0"/>
    <w:rsid w:val="0089612A"/>
    <w:rsid w:val="008A0FD7"/>
    <w:rsid w:val="008A4112"/>
    <w:rsid w:val="008C23F3"/>
    <w:rsid w:val="008D09A2"/>
    <w:rsid w:val="008D33CF"/>
    <w:rsid w:val="008E2774"/>
    <w:rsid w:val="008F7415"/>
    <w:rsid w:val="00902898"/>
    <w:rsid w:val="0091341F"/>
    <w:rsid w:val="009354DB"/>
    <w:rsid w:val="00945494"/>
    <w:rsid w:val="00956709"/>
    <w:rsid w:val="00961B3E"/>
    <w:rsid w:val="00975912"/>
    <w:rsid w:val="00976980"/>
    <w:rsid w:val="009B4B17"/>
    <w:rsid w:val="009D312D"/>
    <w:rsid w:val="00A020B0"/>
    <w:rsid w:val="00A12F1C"/>
    <w:rsid w:val="00A3524D"/>
    <w:rsid w:val="00A40A3A"/>
    <w:rsid w:val="00A51BED"/>
    <w:rsid w:val="00A72936"/>
    <w:rsid w:val="00A811E4"/>
    <w:rsid w:val="00AA35E6"/>
    <w:rsid w:val="00AA44CE"/>
    <w:rsid w:val="00AA5134"/>
    <w:rsid w:val="00AD63B4"/>
    <w:rsid w:val="00AE09E1"/>
    <w:rsid w:val="00B00B91"/>
    <w:rsid w:val="00B20A8C"/>
    <w:rsid w:val="00B24F3D"/>
    <w:rsid w:val="00B340D9"/>
    <w:rsid w:val="00B5651F"/>
    <w:rsid w:val="00B75FCC"/>
    <w:rsid w:val="00B91235"/>
    <w:rsid w:val="00B921CF"/>
    <w:rsid w:val="00B97CF9"/>
    <w:rsid w:val="00BA1032"/>
    <w:rsid w:val="00BA1475"/>
    <w:rsid w:val="00BA4ADE"/>
    <w:rsid w:val="00BA6330"/>
    <w:rsid w:val="00BA7416"/>
    <w:rsid w:val="00BC1A56"/>
    <w:rsid w:val="00BC1E26"/>
    <w:rsid w:val="00C0038F"/>
    <w:rsid w:val="00C062B3"/>
    <w:rsid w:val="00C34653"/>
    <w:rsid w:val="00C46613"/>
    <w:rsid w:val="00C86E25"/>
    <w:rsid w:val="00C90A72"/>
    <w:rsid w:val="00C93296"/>
    <w:rsid w:val="00C94C79"/>
    <w:rsid w:val="00C96531"/>
    <w:rsid w:val="00CE7CD6"/>
    <w:rsid w:val="00CF5342"/>
    <w:rsid w:val="00CF6982"/>
    <w:rsid w:val="00D009A3"/>
    <w:rsid w:val="00D0678E"/>
    <w:rsid w:val="00D2465F"/>
    <w:rsid w:val="00D3547B"/>
    <w:rsid w:val="00D43B81"/>
    <w:rsid w:val="00D51FBD"/>
    <w:rsid w:val="00D563F7"/>
    <w:rsid w:val="00D567BB"/>
    <w:rsid w:val="00D56DD1"/>
    <w:rsid w:val="00D77366"/>
    <w:rsid w:val="00D87D60"/>
    <w:rsid w:val="00D91970"/>
    <w:rsid w:val="00DB121E"/>
    <w:rsid w:val="00DC4639"/>
    <w:rsid w:val="00DD5617"/>
    <w:rsid w:val="00DD5E2E"/>
    <w:rsid w:val="00DD6D2D"/>
    <w:rsid w:val="00DF1548"/>
    <w:rsid w:val="00DF15C5"/>
    <w:rsid w:val="00E31BDF"/>
    <w:rsid w:val="00E40F64"/>
    <w:rsid w:val="00E41E78"/>
    <w:rsid w:val="00E42531"/>
    <w:rsid w:val="00E6690A"/>
    <w:rsid w:val="00E71CA3"/>
    <w:rsid w:val="00EC67CC"/>
    <w:rsid w:val="00F00168"/>
    <w:rsid w:val="00F05A9E"/>
    <w:rsid w:val="00F313D7"/>
    <w:rsid w:val="00F50B92"/>
    <w:rsid w:val="00F96472"/>
    <w:rsid w:val="00F96AEB"/>
    <w:rsid w:val="00FD27AA"/>
    <w:rsid w:val="00FE5AD5"/>
    <w:rsid w:val="00FE6E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FE0DB11"/>
  <w15:docId w15:val="{D7FB6BAA-9EAA-4FD7-87E1-4A03B30EB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E1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4E121D"/>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Titolo4">
    <w:name w:val="heading 4"/>
    <w:basedOn w:val="Normale"/>
    <w:next w:val="Normale"/>
    <w:link w:val="Titolo4Carattere"/>
    <w:uiPriority w:val="9"/>
    <w:unhideWhenUsed/>
    <w:qFormat/>
    <w:rsid w:val="004E121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F643A"/>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qFormat/>
    <w:rsid w:val="007A509E"/>
    <w:pPr>
      <w:keepNext/>
      <w:spacing w:after="0" w:line="240" w:lineRule="auto"/>
      <w:jc w:val="center"/>
      <w:outlineLvl w:val="5"/>
    </w:pPr>
    <w:rPr>
      <w:rFonts w:ascii="Times New Roman" w:eastAsia="Times New Roman" w:hAnsi="Times New Roman" w:cs="Times New Roman"/>
      <w:b/>
      <w:bCs/>
      <w:sz w:val="20"/>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D31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D312D"/>
  </w:style>
  <w:style w:type="paragraph" w:styleId="Pidipagina">
    <w:name w:val="footer"/>
    <w:basedOn w:val="Normale"/>
    <w:link w:val="PidipaginaCarattere"/>
    <w:uiPriority w:val="99"/>
    <w:unhideWhenUsed/>
    <w:rsid w:val="009D31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12D"/>
  </w:style>
  <w:style w:type="paragraph" w:styleId="Testofumetto">
    <w:name w:val="Balloon Text"/>
    <w:basedOn w:val="Normale"/>
    <w:link w:val="TestofumettoCarattere"/>
    <w:semiHidden/>
    <w:unhideWhenUsed/>
    <w:rsid w:val="009D3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12D"/>
    <w:rPr>
      <w:rFonts w:ascii="Tahoma" w:hAnsi="Tahoma" w:cs="Tahoma"/>
      <w:sz w:val="16"/>
      <w:szCs w:val="16"/>
    </w:rPr>
  </w:style>
  <w:style w:type="paragraph" w:styleId="Nessunaspaziatura">
    <w:name w:val="No Spacing"/>
    <w:link w:val="NessunaspaziaturaCarattere"/>
    <w:uiPriority w:val="1"/>
    <w:qFormat/>
    <w:rsid w:val="009D312D"/>
    <w:pPr>
      <w:spacing w:after="0" w:line="240" w:lineRule="auto"/>
    </w:pPr>
  </w:style>
  <w:style w:type="character" w:customStyle="1" w:styleId="NessunaspaziaturaCarattere">
    <w:name w:val="Nessuna spaziatura Carattere"/>
    <w:basedOn w:val="Carpredefinitoparagrafo"/>
    <w:link w:val="Nessunaspaziatura"/>
    <w:uiPriority w:val="1"/>
    <w:rsid w:val="009D312D"/>
    <w:rPr>
      <w:rFonts w:eastAsiaTheme="minorEastAsia"/>
    </w:rPr>
  </w:style>
  <w:style w:type="character" w:styleId="Collegamentoipertestuale">
    <w:name w:val="Hyperlink"/>
    <w:basedOn w:val="Carpredefinitoparagrafo"/>
    <w:uiPriority w:val="99"/>
    <w:unhideWhenUsed/>
    <w:rsid w:val="00F00168"/>
    <w:rPr>
      <w:color w:val="0000FF" w:themeColor="hyperlink"/>
      <w:u w:val="single"/>
    </w:rPr>
  </w:style>
  <w:style w:type="character" w:styleId="Collegamentovisitato">
    <w:name w:val="FollowedHyperlink"/>
    <w:basedOn w:val="Carpredefinitoparagrafo"/>
    <w:uiPriority w:val="99"/>
    <w:semiHidden/>
    <w:unhideWhenUsed/>
    <w:rsid w:val="00D43B81"/>
    <w:rPr>
      <w:color w:val="800080" w:themeColor="followedHyperlink"/>
      <w:u w:val="single"/>
    </w:rPr>
  </w:style>
  <w:style w:type="paragraph" w:styleId="Paragrafoelenco">
    <w:name w:val="List Paragraph"/>
    <w:basedOn w:val="Normale"/>
    <w:uiPriority w:val="34"/>
    <w:qFormat/>
    <w:rsid w:val="005C319A"/>
    <w:pPr>
      <w:ind w:left="720"/>
      <w:contextualSpacing/>
    </w:pPr>
  </w:style>
  <w:style w:type="paragraph" w:customStyle="1" w:styleId="Default">
    <w:name w:val="Default"/>
    <w:rsid w:val="00DF1548"/>
    <w:pPr>
      <w:autoSpaceDE w:val="0"/>
      <w:autoSpaceDN w:val="0"/>
      <w:adjustRightInd w:val="0"/>
      <w:spacing w:after="0" w:line="240" w:lineRule="auto"/>
    </w:pPr>
    <w:rPr>
      <w:rFonts w:ascii="Arial" w:hAnsi="Arial" w:cs="Arial"/>
      <w:color w:val="000000"/>
      <w:sz w:val="24"/>
      <w:szCs w:val="24"/>
    </w:rPr>
  </w:style>
  <w:style w:type="character" w:styleId="Enfasigrassetto">
    <w:name w:val="Strong"/>
    <w:uiPriority w:val="22"/>
    <w:qFormat/>
    <w:rsid w:val="007A509E"/>
    <w:rPr>
      <w:b/>
      <w:bCs/>
    </w:rPr>
  </w:style>
  <w:style w:type="character" w:customStyle="1" w:styleId="Titolo6Carattere">
    <w:name w:val="Titolo 6 Carattere"/>
    <w:basedOn w:val="Carpredefinitoparagrafo"/>
    <w:link w:val="Titolo6"/>
    <w:rsid w:val="007A509E"/>
    <w:rPr>
      <w:rFonts w:ascii="Times New Roman" w:eastAsia="Times New Roman" w:hAnsi="Times New Roman" w:cs="Times New Roman"/>
      <w:b/>
      <w:bCs/>
      <w:sz w:val="20"/>
      <w:szCs w:val="24"/>
    </w:rPr>
  </w:style>
  <w:style w:type="numbering" w:customStyle="1" w:styleId="Nessunelenco1">
    <w:name w:val="Nessun elenco1"/>
    <w:next w:val="Nessunelenco"/>
    <w:semiHidden/>
    <w:rsid w:val="007A509E"/>
  </w:style>
  <w:style w:type="table" w:styleId="Grigliatabella">
    <w:name w:val="Table Grid"/>
    <w:basedOn w:val="Tabellanormale"/>
    <w:rsid w:val="007A50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7A509E"/>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7A509E"/>
    <w:rPr>
      <w:rFonts w:ascii="Times New Roman" w:eastAsia="Times New Roman" w:hAnsi="Times New Roman" w:cs="Times New Roman"/>
      <w:sz w:val="24"/>
      <w:szCs w:val="24"/>
    </w:rPr>
  </w:style>
  <w:style w:type="paragraph" w:customStyle="1" w:styleId="tx-projects-pi1-singlelink1">
    <w:name w:val="tx-projects-pi1-single_link1"/>
    <w:basedOn w:val="Normale"/>
    <w:rsid w:val="007A509E"/>
    <w:pPr>
      <w:spacing w:before="100" w:beforeAutospacing="1" w:after="180" w:line="288" w:lineRule="atLeast"/>
      <w:jc w:val="right"/>
    </w:pPr>
    <w:rPr>
      <w:rFonts w:ascii="Times New Roman" w:eastAsia="Times New Roman" w:hAnsi="Times New Roman" w:cs="Times New Roman"/>
      <w:vanish/>
      <w:sz w:val="24"/>
      <w:szCs w:val="24"/>
    </w:rPr>
  </w:style>
  <w:style w:type="paragraph" w:styleId="Iniziomodulo-z">
    <w:name w:val="HTML Top of Form"/>
    <w:basedOn w:val="Normale"/>
    <w:next w:val="Normale"/>
    <w:link w:val="Iniziomodulo-zCarattere"/>
    <w:hidden/>
    <w:uiPriority w:val="99"/>
    <w:semiHidden/>
    <w:unhideWhenUsed/>
    <w:rsid w:val="007A5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7A509E"/>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7A5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7A509E"/>
    <w:rPr>
      <w:rFonts w:ascii="Arial" w:eastAsia="Times New Roman" w:hAnsi="Arial" w:cs="Arial"/>
      <w:vanish/>
      <w:sz w:val="16"/>
      <w:szCs w:val="16"/>
    </w:rPr>
  </w:style>
  <w:style w:type="character" w:customStyle="1" w:styleId="Titolo1Carattere">
    <w:name w:val="Titolo 1 Carattere"/>
    <w:basedOn w:val="Carpredefinitoparagrafo"/>
    <w:link w:val="Titolo1"/>
    <w:uiPriority w:val="9"/>
    <w:rsid w:val="004E121D"/>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4E121D"/>
    <w:pPr>
      <w:outlineLvl w:val="9"/>
    </w:pPr>
  </w:style>
  <w:style w:type="character" w:customStyle="1" w:styleId="Titolo2Carattere">
    <w:name w:val="Titolo 2 Carattere"/>
    <w:basedOn w:val="Carpredefinitoparagrafo"/>
    <w:link w:val="Titolo2"/>
    <w:uiPriority w:val="9"/>
    <w:semiHidden/>
    <w:rsid w:val="004E121D"/>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uiPriority w:val="9"/>
    <w:rsid w:val="004E121D"/>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unhideWhenUsed/>
    <w:rsid w:val="004E121D"/>
    <w:pPr>
      <w:spacing w:after="120"/>
    </w:pPr>
  </w:style>
  <w:style w:type="character" w:customStyle="1" w:styleId="CorpotestoCarattere">
    <w:name w:val="Corpo testo Carattere"/>
    <w:basedOn w:val="Carpredefinitoparagrafo"/>
    <w:link w:val="Corpotesto"/>
    <w:uiPriority w:val="99"/>
    <w:rsid w:val="004E121D"/>
  </w:style>
  <w:style w:type="character" w:customStyle="1" w:styleId="Titolo3Carattere">
    <w:name w:val="Titolo 3 Carattere"/>
    <w:basedOn w:val="Carpredefinitoparagrafo"/>
    <w:link w:val="Titolo3"/>
    <w:rsid w:val="004E121D"/>
    <w:rPr>
      <w:rFonts w:ascii="Arial" w:eastAsia="Times New Roman" w:hAnsi="Arial" w:cs="Arial"/>
      <w:b/>
      <w:bCs/>
      <w:sz w:val="26"/>
      <w:szCs w:val="26"/>
    </w:rPr>
  </w:style>
  <w:style w:type="paragraph" w:styleId="Testonotaapidipagina">
    <w:name w:val="footnote text"/>
    <w:basedOn w:val="Normale"/>
    <w:link w:val="TestonotaapidipaginaCarattere"/>
    <w:semiHidden/>
    <w:rsid w:val="004E121D"/>
    <w:pPr>
      <w:spacing w:after="0" w:line="240" w:lineRule="auto"/>
    </w:pPr>
    <w:rPr>
      <w:rFonts w:ascii="Tahoma" w:eastAsia="Times New Roman" w:hAnsi="Tahoma" w:cs="Times New Roman"/>
      <w:sz w:val="20"/>
      <w:szCs w:val="20"/>
    </w:rPr>
  </w:style>
  <w:style w:type="character" w:customStyle="1" w:styleId="TestonotaapidipaginaCarattere">
    <w:name w:val="Testo nota a piè di pagina Carattere"/>
    <w:basedOn w:val="Carpredefinitoparagrafo"/>
    <w:link w:val="Testonotaapidipagina"/>
    <w:semiHidden/>
    <w:rsid w:val="004E121D"/>
    <w:rPr>
      <w:rFonts w:ascii="Tahoma" w:eastAsia="Times New Roman" w:hAnsi="Tahoma" w:cs="Times New Roman"/>
      <w:sz w:val="20"/>
      <w:szCs w:val="20"/>
    </w:rPr>
  </w:style>
  <w:style w:type="character" w:styleId="Rimandonotaapidipagina">
    <w:name w:val="footnote reference"/>
    <w:semiHidden/>
    <w:rsid w:val="004E121D"/>
    <w:rPr>
      <w:vertAlign w:val="superscript"/>
    </w:rPr>
  </w:style>
  <w:style w:type="paragraph" w:customStyle="1" w:styleId="numeridipagina">
    <w:name w:val="numeri di pagina"/>
    <w:basedOn w:val="Normale"/>
    <w:rsid w:val="004E121D"/>
    <w:pPr>
      <w:spacing w:after="0" w:line="360" w:lineRule="auto"/>
      <w:jc w:val="center"/>
    </w:pPr>
    <w:rPr>
      <w:rFonts w:ascii="Times New Roman" w:eastAsia="Times New Roman" w:hAnsi="Times New Roman" w:cs="Times New Roman"/>
      <w:sz w:val="20"/>
      <w:szCs w:val="20"/>
    </w:rPr>
  </w:style>
  <w:style w:type="character" w:customStyle="1" w:styleId="apple-converted-space">
    <w:name w:val="apple-converted-space"/>
    <w:basedOn w:val="Carpredefinitoparagrafo"/>
    <w:rsid w:val="004E121D"/>
  </w:style>
  <w:style w:type="character" w:customStyle="1" w:styleId="Titolo5Carattere">
    <w:name w:val="Titolo 5 Carattere"/>
    <w:basedOn w:val="Carpredefinitoparagrafo"/>
    <w:link w:val="Titolo5"/>
    <w:uiPriority w:val="9"/>
    <w:semiHidden/>
    <w:rsid w:val="000F643A"/>
    <w:rPr>
      <w:rFonts w:asciiTheme="majorHAnsi" w:eastAsiaTheme="majorEastAsia" w:hAnsiTheme="majorHAnsi" w:cstheme="majorBidi"/>
      <w:color w:val="243F60" w:themeColor="accent1" w:themeShade="7F"/>
    </w:rPr>
  </w:style>
  <w:style w:type="paragraph" w:styleId="Rientrocorpodeltesto">
    <w:name w:val="Body Text Indent"/>
    <w:basedOn w:val="Normale"/>
    <w:link w:val="RientrocorpodeltestoCarattere"/>
    <w:uiPriority w:val="99"/>
    <w:semiHidden/>
    <w:unhideWhenUsed/>
    <w:rsid w:val="000F643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F643A"/>
  </w:style>
  <w:style w:type="character" w:styleId="AcronimoHTML">
    <w:name w:val="HTML Acronym"/>
    <w:basedOn w:val="Carpredefinitoparagrafo"/>
    <w:rsid w:val="000F643A"/>
  </w:style>
  <w:style w:type="paragraph" w:styleId="NormaleWeb">
    <w:name w:val="Normal (Web)"/>
    <w:basedOn w:val="Normale"/>
    <w:rsid w:val="000F643A"/>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583E2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83E2C"/>
  </w:style>
  <w:style w:type="paragraph" w:styleId="Rientrocorpodeltesto3">
    <w:name w:val="Body Text Indent 3"/>
    <w:basedOn w:val="Normale"/>
    <w:link w:val="Rientrocorpodeltesto3Carattere"/>
    <w:rsid w:val="00583E2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83E2C"/>
    <w:rPr>
      <w:rFonts w:ascii="Times New Roman" w:eastAsia="Times New Roman" w:hAnsi="Times New Roman" w:cs="Times New Roman"/>
      <w:sz w:val="16"/>
      <w:szCs w:val="16"/>
      <w:lang w:val="x-none" w:eastAsia="x-none"/>
    </w:rPr>
  </w:style>
  <w:style w:type="paragraph" w:customStyle="1" w:styleId="testo">
    <w:name w:val="testo"/>
    <w:basedOn w:val="Normale"/>
    <w:rsid w:val="00583E2C"/>
    <w:pPr>
      <w:keepNext/>
      <w:spacing w:before="240" w:after="60" w:line="360" w:lineRule="auto"/>
      <w:ind w:firstLine="709"/>
      <w:jc w:val="both"/>
      <w:outlineLvl w:val="1"/>
    </w:pPr>
    <w:rPr>
      <w:rFonts w:ascii="Arial" w:eastAsia="Times New Roman" w:hAnsi="Arial" w:cs="Times New Roman"/>
      <w:szCs w:val="20"/>
    </w:rPr>
  </w:style>
  <w:style w:type="paragraph" w:styleId="Sommario1">
    <w:name w:val="toc 1"/>
    <w:basedOn w:val="Normale"/>
    <w:next w:val="Normale"/>
    <w:autoRedefine/>
    <w:uiPriority w:val="39"/>
    <w:unhideWhenUsed/>
    <w:rsid w:val="00AA35E6"/>
    <w:pPr>
      <w:spacing w:after="100"/>
    </w:pPr>
  </w:style>
  <w:style w:type="paragraph" w:styleId="Sommario3">
    <w:name w:val="toc 3"/>
    <w:basedOn w:val="Normale"/>
    <w:next w:val="Normale"/>
    <w:autoRedefine/>
    <w:uiPriority w:val="39"/>
    <w:unhideWhenUsed/>
    <w:rsid w:val="00AA35E6"/>
    <w:pPr>
      <w:spacing w:after="100"/>
      <w:ind w:left="440"/>
    </w:pPr>
  </w:style>
  <w:style w:type="character" w:styleId="Enfasicorsivo">
    <w:name w:val="Emphasis"/>
    <w:basedOn w:val="Carpredefinitoparagrafo"/>
    <w:uiPriority w:val="20"/>
    <w:qFormat/>
    <w:rsid w:val="00FE5AD5"/>
    <w:rPr>
      <w:i/>
      <w:iCs/>
    </w:rPr>
  </w:style>
  <w:style w:type="character" w:customStyle="1" w:styleId="attach">
    <w:name w:val="attach"/>
    <w:basedOn w:val="Carpredefinitoparagrafo"/>
    <w:rsid w:val="006C552F"/>
  </w:style>
  <w:style w:type="character" w:customStyle="1" w:styleId="conpdf">
    <w:name w:val="con_pdf"/>
    <w:basedOn w:val="Carpredefinitoparagrafo"/>
    <w:rsid w:val="0018494F"/>
  </w:style>
  <w:style w:type="character" w:customStyle="1" w:styleId="lnkesterno">
    <w:name w:val="lnk_esterno"/>
    <w:basedOn w:val="Carpredefinitoparagrafo"/>
    <w:rsid w:val="004107D3"/>
  </w:style>
  <w:style w:type="character" w:customStyle="1" w:styleId="riferimento">
    <w:name w:val="riferimento"/>
    <w:basedOn w:val="Carpredefinitoparagrafo"/>
    <w:rsid w:val="008F7415"/>
  </w:style>
  <w:style w:type="paragraph" w:customStyle="1" w:styleId="titolodoc">
    <w:name w:val="titolodoc"/>
    <w:basedOn w:val="Normale"/>
    <w:rsid w:val="008F7415"/>
    <w:pPr>
      <w:spacing w:before="100" w:beforeAutospacing="1" w:after="100" w:afterAutospacing="1" w:line="240" w:lineRule="auto"/>
    </w:pPr>
    <w:rPr>
      <w:rFonts w:ascii="Times New Roman" w:eastAsia="Times New Roman" w:hAnsi="Times New Roman" w:cs="Times New Roman"/>
      <w:sz w:val="24"/>
      <w:szCs w:val="24"/>
    </w:rPr>
  </w:style>
  <w:style w:type="paragraph" w:styleId="Titolo">
    <w:name w:val="Title"/>
    <w:basedOn w:val="Normale"/>
    <w:link w:val="TitoloCarattere"/>
    <w:qFormat/>
    <w:rsid w:val="00450301"/>
    <w:pPr>
      <w:overflowPunct w:val="0"/>
      <w:autoSpaceDE w:val="0"/>
      <w:autoSpaceDN w:val="0"/>
      <w:adjustRightInd w:val="0"/>
      <w:spacing w:after="0" w:line="300" w:lineRule="atLeast"/>
      <w:jc w:val="center"/>
      <w:textAlignment w:val="baseline"/>
    </w:pPr>
    <w:rPr>
      <w:rFonts w:ascii="Times New Roman" w:eastAsia="Times New Roman" w:hAnsi="Times New Roman" w:cs="Times New Roman"/>
      <w:sz w:val="32"/>
      <w:szCs w:val="20"/>
      <w:lang w:val="x-none" w:eastAsia="x-none"/>
    </w:rPr>
  </w:style>
  <w:style w:type="character" w:customStyle="1" w:styleId="TitoloCarattere">
    <w:name w:val="Titolo Carattere"/>
    <w:basedOn w:val="Carpredefinitoparagrafo"/>
    <w:link w:val="Titolo"/>
    <w:rsid w:val="00450301"/>
    <w:rPr>
      <w:rFonts w:ascii="Times New Roman" w:eastAsia="Times New Roman" w:hAnsi="Times New Roman" w:cs="Times New Roman"/>
      <w:sz w:val="32"/>
      <w:szCs w:val="20"/>
      <w:lang w:val="x-none" w:eastAsia="x-none"/>
    </w:rPr>
  </w:style>
  <w:style w:type="paragraph" w:customStyle="1" w:styleId="tabella">
    <w:name w:val="tabella"/>
    <w:basedOn w:val="Normale"/>
    <w:rsid w:val="00450301"/>
    <w:pPr>
      <w:widowControl w:val="0"/>
      <w:spacing w:before="74" w:after="0" w:line="360" w:lineRule="auto"/>
    </w:pPr>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9988">
      <w:bodyDiv w:val="1"/>
      <w:marLeft w:val="0"/>
      <w:marRight w:val="0"/>
      <w:marTop w:val="0"/>
      <w:marBottom w:val="0"/>
      <w:divBdr>
        <w:top w:val="none" w:sz="0" w:space="0" w:color="auto"/>
        <w:left w:val="none" w:sz="0" w:space="0" w:color="auto"/>
        <w:bottom w:val="none" w:sz="0" w:space="0" w:color="auto"/>
        <w:right w:val="none" w:sz="0" w:space="0" w:color="auto"/>
      </w:divBdr>
    </w:div>
    <w:div w:id="95252617">
      <w:bodyDiv w:val="1"/>
      <w:marLeft w:val="0"/>
      <w:marRight w:val="0"/>
      <w:marTop w:val="0"/>
      <w:marBottom w:val="0"/>
      <w:divBdr>
        <w:top w:val="none" w:sz="0" w:space="0" w:color="auto"/>
        <w:left w:val="none" w:sz="0" w:space="0" w:color="auto"/>
        <w:bottom w:val="none" w:sz="0" w:space="0" w:color="auto"/>
        <w:right w:val="none" w:sz="0" w:space="0" w:color="auto"/>
      </w:divBdr>
    </w:div>
    <w:div w:id="114523825">
      <w:bodyDiv w:val="1"/>
      <w:marLeft w:val="0"/>
      <w:marRight w:val="0"/>
      <w:marTop w:val="0"/>
      <w:marBottom w:val="0"/>
      <w:divBdr>
        <w:top w:val="none" w:sz="0" w:space="0" w:color="auto"/>
        <w:left w:val="none" w:sz="0" w:space="0" w:color="auto"/>
        <w:bottom w:val="none" w:sz="0" w:space="0" w:color="auto"/>
        <w:right w:val="none" w:sz="0" w:space="0" w:color="auto"/>
      </w:divBdr>
    </w:div>
    <w:div w:id="114910639">
      <w:bodyDiv w:val="1"/>
      <w:marLeft w:val="0"/>
      <w:marRight w:val="0"/>
      <w:marTop w:val="0"/>
      <w:marBottom w:val="0"/>
      <w:divBdr>
        <w:top w:val="none" w:sz="0" w:space="0" w:color="auto"/>
        <w:left w:val="none" w:sz="0" w:space="0" w:color="auto"/>
        <w:bottom w:val="none" w:sz="0" w:space="0" w:color="auto"/>
        <w:right w:val="none" w:sz="0" w:space="0" w:color="auto"/>
      </w:divBdr>
    </w:div>
    <w:div w:id="177283384">
      <w:bodyDiv w:val="1"/>
      <w:marLeft w:val="0"/>
      <w:marRight w:val="0"/>
      <w:marTop w:val="0"/>
      <w:marBottom w:val="0"/>
      <w:divBdr>
        <w:top w:val="none" w:sz="0" w:space="0" w:color="auto"/>
        <w:left w:val="none" w:sz="0" w:space="0" w:color="auto"/>
        <w:bottom w:val="none" w:sz="0" w:space="0" w:color="auto"/>
        <w:right w:val="none" w:sz="0" w:space="0" w:color="auto"/>
      </w:divBdr>
      <w:divsChild>
        <w:div w:id="1471556933">
          <w:marLeft w:val="0"/>
          <w:marRight w:val="0"/>
          <w:marTop w:val="0"/>
          <w:marBottom w:val="0"/>
          <w:divBdr>
            <w:top w:val="none" w:sz="0" w:space="0" w:color="auto"/>
            <w:left w:val="none" w:sz="0" w:space="0" w:color="auto"/>
            <w:bottom w:val="none" w:sz="0" w:space="0" w:color="auto"/>
            <w:right w:val="none" w:sz="0" w:space="0" w:color="auto"/>
          </w:divBdr>
          <w:divsChild>
            <w:div w:id="3577082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4950497">
      <w:bodyDiv w:val="1"/>
      <w:marLeft w:val="0"/>
      <w:marRight w:val="0"/>
      <w:marTop w:val="0"/>
      <w:marBottom w:val="0"/>
      <w:divBdr>
        <w:top w:val="none" w:sz="0" w:space="0" w:color="auto"/>
        <w:left w:val="none" w:sz="0" w:space="0" w:color="auto"/>
        <w:bottom w:val="none" w:sz="0" w:space="0" w:color="auto"/>
        <w:right w:val="none" w:sz="0" w:space="0" w:color="auto"/>
      </w:divBdr>
    </w:div>
    <w:div w:id="242448282">
      <w:bodyDiv w:val="1"/>
      <w:marLeft w:val="0"/>
      <w:marRight w:val="0"/>
      <w:marTop w:val="0"/>
      <w:marBottom w:val="0"/>
      <w:divBdr>
        <w:top w:val="none" w:sz="0" w:space="0" w:color="auto"/>
        <w:left w:val="none" w:sz="0" w:space="0" w:color="auto"/>
        <w:bottom w:val="none" w:sz="0" w:space="0" w:color="auto"/>
        <w:right w:val="none" w:sz="0" w:space="0" w:color="auto"/>
      </w:divBdr>
    </w:div>
    <w:div w:id="341009333">
      <w:bodyDiv w:val="1"/>
      <w:marLeft w:val="0"/>
      <w:marRight w:val="0"/>
      <w:marTop w:val="0"/>
      <w:marBottom w:val="0"/>
      <w:divBdr>
        <w:top w:val="none" w:sz="0" w:space="0" w:color="auto"/>
        <w:left w:val="none" w:sz="0" w:space="0" w:color="auto"/>
        <w:bottom w:val="none" w:sz="0" w:space="0" w:color="auto"/>
        <w:right w:val="none" w:sz="0" w:space="0" w:color="auto"/>
      </w:divBdr>
    </w:div>
    <w:div w:id="365521801">
      <w:bodyDiv w:val="1"/>
      <w:marLeft w:val="0"/>
      <w:marRight w:val="0"/>
      <w:marTop w:val="0"/>
      <w:marBottom w:val="0"/>
      <w:divBdr>
        <w:top w:val="none" w:sz="0" w:space="0" w:color="auto"/>
        <w:left w:val="none" w:sz="0" w:space="0" w:color="auto"/>
        <w:bottom w:val="none" w:sz="0" w:space="0" w:color="auto"/>
        <w:right w:val="none" w:sz="0" w:space="0" w:color="auto"/>
      </w:divBdr>
    </w:div>
    <w:div w:id="368605616">
      <w:bodyDiv w:val="1"/>
      <w:marLeft w:val="0"/>
      <w:marRight w:val="0"/>
      <w:marTop w:val="0"/>
      <w:marBottom w:val="0"/>
      <w:divBdr>
        <w:top w:val="none" w:sz="0" w:space="0" w:color="auto"/>
        <w:left w:val="none" w:sz="0" w:space="0" w:color="auto"/>
        <w:bottom w:val="none" w:sz="0" w:space="0" w:color="auto"/>
        <w:right w:val="none" w:sz="0" w:space="0" w:color="auto"/>
      </w:divBdr>
    </w:div>
    <w:div w:id="495190898">
      <w:bodyDiv w:val="1"/>
      <w:marLeft w:val="0"/>
      <w:marRight w:val="0"/>
      <w:marTop w:val="0"/>
      <w:marBottom w:val="0"/>
      <w:divBdr>
        <w:top w:val="none" w:sz="0" w:space="0" w:color="auto"/>
        <w:left w:val="none" w:sz="0" w:space="0" w:color="auto"/>
        <w:bottom w:val="none" w:sz="0" w:space="0" w:color="auto"/>
        <w:right w:val="none" w:sz="0" w:space="0" w:color="auto"/>
      </w:divBdr>
    </w:div>
    <w:div w:id="590116153">
      <w:bodyDiv w:val="1"/>
      <w:marLeft w:val="0"/>
      <w:marRight w:val="0"/>
      <w:marTop w:val="0"/>
      <w:marBottom w:val="0"/>
      <w:divBdr>
        <w:top w:val="none" w:sz="0" w:space="0" w:color="auto"/>
        <w:left w:val="none" w:sz="0" w:space="0" w:color="auto"/>
        <w:bottom w:val="none" w:sz="0" w:space="0" w:color="auto"/>
        <w:right w:val="none" w:sz="0" w:space="0" w:color="auto"/>
      </w:divBdr>
    </w:div>
    <w:div w:id="661390019">
      <w:bodyDiv w:val="1"/>
      <w:marLeft w:val="0"/>
      <w:marRight w:val="0"/>
      <w:marTop w:val="0"/>
      <w:marBottom w:val="0"/>
      <w:divBdr>
        <w:top w:val="none" w:sz="0" w:space="0" w:color="auto"/>
        <w:left w:val="none" w:sz="0" w:space="0" w:color="auto"/>
        <w:bottom w:val="none" w:sz="0" w:space="0" w:color="auto"/>
        <w:right w:val="none" w:sz="0" w:space="0" w:color="auto"/>
      </w:divBdr>
    </w:div>
    <w:div w:id="686250170">
      <w:bodyDiv w:val="1"/>
      <w:marLeft w:val="0"/>
      <w:marRight w:val="0"/>
      <w:marTop w:val="0"/>
      <w:marBottom w:val="0"/>
      <w:divBdr>
        <w:top w:val="none" w:sz="0" w:space="0" w:color="auto"/>
        <w:left w:val="none" w:sz="0" w:space="0" w:color="auto"/>
        <w:bottom w:val="none" w:sz="0" w:space="0" w:color="auto"/>
        <w:right w:val="none" w:sz="0" w:space="0" w:color="auto"/>
      </w:divBdr>
    </w:div>
    <w:div w:id="689186704">
      <w:bodyDiv w:val="1"/>
      <w:marLeft w:val="0"/>
      <w:marRight w:val="0"/>
      <w:marTop w:val="0"/>
      <w:marBottom w:val="0"/>
      <w:divBdr>
        <w:top w:val="none" w:sz="0" w:space="0" w:color="auto"/>
        <w:left w:val="none" w:sz="0" w:space="0" w:color="auto"/>
        <w:bottom w:val="none" w:sz="0" w:space="0" w:color="auto"/>
        <w:right w:val="none" w:sz="0" w:space="0" w:color="auto"/>
      </w:divBdr>
    </w:div>
    <w:div w:id="698507129">
      <w:bodyDiv w:val="1"/>
      <w:marLeft w:val="0"/>
      <w:marRight w:val="0"/>
      <w:marTop w:val="0"/>
      <w:marBottom w:val="0"/>
      <w:divBdr>
        <w:top w:val="none" w:sz="0" w:space="0" w:color="auto"/>
        <w:left w:val="none" w:sz="0" w:space="0" w:color="auto"/>
        <w:bottom w:val="none" w:sz="0" w:space="0" w:color="auto"/>
        <w:right w:val="none" w:sz="0" w:space="0" w:color="auto"/>
      </w:divBdr>
    </w:div>
    <w:div w:id="797649425">
      <w:bodyDiv w:val="1"/>
      <w:marLeft w:val="0"/>
      <w:marRight w:val="0"/>
      <w:marTop w:val="0"/>
      <w:marBottom w:val="0"/>
      <w:divBdr>
        <w:top w:val="none" w:sz="0" w:space="0" w:color="auto"/>
        <w:left w:val="none" w:sz="0" w:space="0" w:color="auto"/>
        <w:bottom w:val="none" w:sz="0" w:space="0" w:color="auto"/>
        <w:right w:val="none" w:sz="0" w:space="0" w:color="auto"/>
      </w:divBdr>
    </w:div>
    <w:div w:id="840394360">
      <w:bodyDiv w:val="1"/>
      <w:marLeft w:val="0"/>
      <w:marRight w:val="0"/>
      <w:marTop w:val="0"/>
      <w:marBottom w:val="0"/>
      <w:divBdr>
        <w:top w:val="none" w:sz="0" w:space="0" w:color="auto"/>
        <w:left w:val="none" w:sz="0" w:space="0" w:color="auto"/>
        <w:bottom w:val="none" w:sz="0" w:space="0" w:color="auto"/>
        <w:right w:val="none" w:sz="0" w:space="0" w:color="auto"/>
      </w:divBdr>
    </w:div>
    <w:div w:id="919681542">
      <w:bodyDiv w:val="1"/>
      <w:marLeft w:val="0"/>
      <w:marRight w:val="0"/>
      <w:marTop w:val="0"/>
      <w:marBottom w:val="0"/>
      <w:divBdr>
        <w:top w:val="none" w:sz="0" w:space="0" w:color="auto"/>
        <w:left w:val="none" w:sz="0" w:space="0" w:color="auto"/>
        <w:bottom w:val="none" w:sz="0" w:space="0" w:color="auto"/>
        <w:right w:val="none" w:sz="0" w:space="0" w:color="auto"/>
      </w:divBdr>
    </w:div>
    <w:div w:id="932861407">
      <w:bodyDiv w:val="1"/>
      <w:marLeft w:val="0"/>
      <w:marRight w:val="0"/>
      <w:marTop w:val="0"/>
      <w:marBottom w:val="0"/>
      <w:divBdr>
        <w:top w:val="none" w:sz="0" w:space="0" w:color="auto"/>
        <w:left w:val="none" w:sz="0" w:space="0" w:color="auto"/>
        <w:bottom w:val="none" w:sz="0" w:space="0" w:color="auto"/>
        <w:right w:val="none" w:sz="0" w:space="0" w:color="auto"/>
      </w:divBdr>
    </w:div>
    <w:div w:id="942298057">
      <w:bodyDiv w:val="1"/>
      <w:marLeft w:val="0"/>
      <w:marRight w:val="0"/>
      <w:marTop w:val="0"/>
      <w:marBottom w:val="0"/>
      <w:divBdr>
        <w:top w:val="none" w:sz="0" w:space="0" w:color="auto"/>
        <w:left w:val="none" w:sz="0" w:space="0" w:color="auto"/>
        <w:bottom w:val="none" w:sz="0" w:space="0" w:color="auto"/>
        <w:right w:val="none" w:sz="0" w:space="0" w:color="auto"/>
      </w:divBdr>
    </w:div>
    <w:div w:id="945816886">
      <w:bodyDiv w:val="1"/>
      <w:marLeft w:val="0"/>
      <w:marRight w:val="0"/>
      <w:marTop w:val="0"/>
      <w:marBottom w:val="0"/>
      <w:divBdr>
        <w:top w:val="none" w:sz="0" w:space="0" w:color="auto"/>
        <w:left w:val="none" w:sz="0" w:space="0" w:color="auto"/>
        <w:bottom w:val="none" w:sz="0" w:space="0" w:color="auto"/>
        <w:right w:val="none" w:sz="0" w:space="0" w:color="auto"/>
      </w:divBdr>
    </w:div>
    <w:div w:id="946547223">
      <w:bodyDiv w:val="1"/>
      <w:marLeft w:val="0"/>
      <w:marRight w:val="0"/>
      <w:marTop w:val="0"/>
      <w:marBottom w:val="0"/>
      <w:divBdr>
        <w:top w:val="none" w:sz="0" w:space="0" w:color="auto"/>
        <w:left w:val="none" w:sz="0" w:space="0" w:color="auto"/>
        <w:bottom w:val="none" w:sz="0" w:space="0" w:color="auto"/>
        <w:right w:val="none" w:sz="0" w:space="0" w:color="auto"/>
      </w:divBdr>
    </w:div>
    <w:div w:id="984818750">
      <w:bodyDiv w:val="1"/>
      <w:marLeft w:val="0"/>
      <w:marRight w:val="0"/>
      <w:marTop w:val="0"/>
      <w:marBottom w:val="0"/>
      <w:divBdr>
        <w:top w:val="none" w:sz="0" w:space="0" w:color="auto"/>
        <w:left w:val="none" w:sz="0" w:space="0" w:color="auto"/>
        <w:bottom w:val="none" w:sz="0" w:space="0" w:color="auto"/>
        <w:right w:val="none" w:sz="0" w:space="0" w:color="auto"/>
      </w:divBdr>
    </w:div>
    <w:div w:id="1078286662">
      <w:bodyDiv w:val="1"/>
      <w:marLeft w:val="0"/>
      <w:marRight w:val="0"/>
      <w:marTop w:val="0"/>
      <w:marBottom w:val="0"/>
      <w:divBdr>
        <w:top w:val="none" w:sz="0" w:space="0" w:color="auto"/>
        <w:left w:val="none" w:sz="0" w:space="0" w:color="auto"/>
        <w:bottom w:val="none" w:sz="0" w:space="0" w:color="auto"/>
        <w:right w:val="none" w:sz="0" w:space="0" w:color="auto"/>
      </w:divBdr>
    </w:div>
    <w:div w:id="1090350087">
      <w:bodyDiv w:val="1"/>
      <w:marLeft w:val="0"/>
      <w:marRight w:val="0"/>
      <w:marTop w:val="0"/>
      <w:marBottom w:val="0"/>
      <w:divBdr>
        <w:top w:val="none" w:sz="0" w:space="0" w:color="auto"/>
        <w:left w:val="none" w:sz="0" w:space="0" w:color="auto"/>
        <w:bottom w:val="none" w:sz="0" w:space="0" w:color="auto"/>
        <w:right w:val="none" w:sz="0" w:space="0" w:color="auto"/>
      </w:divBdr>
    </w:div>
    <w:div w:id="1093478044">
      <w:bodyDiv w:val="1"/>
      <w:marLeft w:val="0"/>
      <w:marRight w:val="0"/>
      <w:marTop w:val="0"/>
      <w:marBottom w:val="0"/>
      <w:divBdr>
        <w:top w:val="none" w:sz="0" w:space="0" w:color="auto"/>
        <w:left w:val="none" w:sz="0" w:space="0" w:color="auto"/>
        <w:bottom w:val="none" w:sz="0" w:space="0" w:color="auto"/>
        <w:right w:val="none" w:sz="0" w:space="0" w:color="auto"/>
      </w:divBdr>
    </w:div>
    <w:div w:id="1170485565">
      <w:bodyDiv w:val="1"/>
      <w:marLeft w:val="0"/>
      <w:marRight w:val="0"/>
      <w:marTop w:val="0"/>
      <w:marBottom w:val="0"/>
      <w:divBdr>
        <w:top w:val="none" w:sz="0" w:space="0" w:color="auto"/>
        <w:left w:val="none" w:sz="0" w:space="0" w:color="auto"/>
        <w:bottom w:val="none" w:sz="0" w:space="0" w:color="auto"/>
        <w:right w:val="none" w:sz="0" w:space="0" w:color="auto"/>
      </w:divBdr>
    </w:div>
    <w:div w:id="1186215218">
      <w:bodyDiv w:val="1"/>
      <w:marLeft w:val="0"/>
      <w:marRight w:val="0"/>
      <w:marTop w:val="0"/>
      <w:marBottom w:val="0"/>
      <w:divBdr>
        <w:top w:val="none" w:sz="0" w:space="0" w:color="auto"/>
        <w:left w:val="none" w:sz="0" w:space="0" w:color="auto"/>
        <w:bottom w:val="none" w:sz="0" w:space="0" w:color="auto"/>
        <w:right w:val="none" w:sz="0" w:space="0" w:color="auto"/>
      </w:divBdr>
    </w:div>
    <w:div w:id="1205404008">
      <w:bodyDiv w:val="1"/>
      <w:marLeft w:val="0"/>
      <w:marRight w:val="0"/>
      <w:marTop w:val="0"/>
      <w:marBottom w:val="0"/>
      <w:divBdr>
        <w:top w:val="none" w:sz="0" w:space="0" w:color="auto"/>
        <w:left w:val="none" w:sz="0" w:space="0" w:color="auto"/>
        <w:bottom w:val="none" w:sz="0" w:space="0" w:color="auto"/>
        <w:right w:val="none" w:sz="0" w:space="0" w:color="auto"/>
      </w:divBdr>
      <w:divsChild>
        <w:div w:id="97868557">
          <w:marLeft w:val="0"/>
          <w:marRight w:val="0"/>
          <w:marTop w:val="0"/>
          <w:marBottom w:val="0"/>
          <w:divBdr>
            <w:top w:val="none" w:sz="0" w:space="0" w:color="auto"/>
            <w:left w:val="none" w:sz="0" w:space="0" w:color="auto"/>
            <w:bottom w:val="none" w:sz="0" w:space="0" w:color="auto"/>
            <w:right w:val="none" w:sz="0" w:space="0" w:color="auto"/>
          </w:divBdr>
          <w:divsChild>
            <w:div w:id="6684088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7572632">
      <w:bodyDiv w:val="1"/>
      <w:marLeft w:val="0"/>
      <w:marRight w:val="0"/>
      <w:marTop w:val="0"/>
      <w:marBottom w:val="0"/>
      <w:divBdr>
        <w:top w:val="none" w:sz="0" w:space="0" w:color="auto"/>
        <w:left w:val="none" w:sz="0" w:space="0" w:color="auto"/>
        <w:bottom w:val="none" w:sz="0" w:space="0" w:color="auto"/>
        <w:right w:val="none" w:sz="0" w:space="0" w:color="auto"/>
      </w:divBdr>
      <w:divsChild>
        <w:div w:id="371274659">
          <w:marLeft w:val="0"/>
          <w:marRight w:val="0"/>
          <w:marTop w:val="0"/>
          <w:marBottom w:val="0"/>
          <w:divBdr>
            <w:top w:val="none" w:sz="0" w:space="0" w:color="auto"/>
            <w:left w:val="none" w:sz="0" w:space="0" w:color="auto"/>
            <w:bottom w:val="none" w:sz="0" w:space="0" w:color="auto"/>
            <w:right w:val="none" w:sz="0" w:space="0" w:color="auto"/>
          </w:divBdr>
          <w:divsChild>
            <w:div w:id="15458724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9385069">
      <w:bodyDiv w:val="1"/>
      <w:marLeft w:val="0"/>
      <w:marRight w:val="0"/>
      <w:marTop w:val="0"/>
      <w:marBottom w:val="0"/>
      <w:divBdr>
        <w:top w:val="none" w:sz="0" w:space="0" w:color="auto"/>
        <w:left w:val="none" w:sz="0" w:space="0" w:color="auto"/>
        <w:bottom w:val="none" w:sz="0" w:space="0" w:color="auto"/>
        <w:right w:val="none" w:sz="0" w:space="0" w:color="auto"/>
      </w:divBdr>
    </w:div>
    <w:div w:id="1426074961">
      <w:bodyDiv w:val="1"/>
      <w:marLeft w:val="0"/>
      <w:marRight w:val="0"/>
      <w:marTop w:val="0"/>
      <w:marBottom w:val="0"/>
      <w:divBdr>
        <w:top w:val="none" w:sz="0" w:space="0" w:color="auto"/>
        <w:left w:val="none" w:sz="0" w:space="0" w:color="auto"/>
        <w:bottom w:val="none" w:sz="0" w:space="0" w:color="auto"/>
        <w:right w:val="none" w:sz="0" w:space="0" w:color="auto"/>
      </w:divBdr>
    </w:div>
    <w:div w:id="1454320908">
      <w:bodyDiv w:val="1"/>
      <w:marLeft w:val="0"/>
      <w:marRight w:val="0"/>
      <w:marTop w:val="0"/>
      <w:marBottom w:val="0"/>
      <w:divBdr>
        <w:top w:val="none" w:sz="0" w:space="0" w:color="auto"/>
        <w:left w:val="none" w:sz="0" w:space="0" w:color="auto"/>
        <w:bottom w:val="none" w:sz="0" w:space="0" w:color="auto"/>
        <w:right w:val="none" w:sz="0" w:space="0" w:color="auto"/>
      </w:divBdr>
    </w:div>
    <w:div w:id="1513110666">
      <w:bodyDiv w:val="1"/>
      <w:marLeft w:val="0"/>
      <w:marRight w:val="0"/>
      <w:marTop w:val="0"/>
      <w:marBottom w:val="0"/>
      <w:divBdr>
        <w:top w:val="none" w:sz="0" w:space="0" w:color="auto"/>
        <w:left w:val="none" w:sz="0" w:space="0" w:color="auto"/>
        <w:bottom w:val="none" w:sz="0" w:space="0" w:color="auto"/>
        <w:right w:val="none" w:sz="0" w:space="0" w:color="auto"/>
      </w:divBdr>
    </w:div>
    <w:div w:id="1571383690">
      <w:bodyDiv w:val="1"/>
      <w:marLeft w:val="0"/>
      <w:marRight w:val="0"/>
      <w:marTop w:val="0"/>
      <w:marBottom w:val="0"/>
      <w:divBdr>
        <w:top w:val="none" w:sz="0" w:space="0" w:color="auto"/>
        <w:left w:val="none" w:sz="0" w:space="0" w:color="auto"/>
        <w:bottom w:val="none" w:sz="0" w:space="0" w:color="auto"/>
        <w:right w:val="none" w:sz="0" w:space="0" w:color="auto"/>
      </w:divBdr>
    </w:div>
    <w:div w:id="1579510722">
      <w:bodyDiv w:val="1"/>
      <w:marLeft w:val="0"/>
      <w:marRight w:val="0"/>
      <w:marTop w:val="0"/>
      <w:marBottom w:val="0"/>
      <w:divBdr>
        <w:top w:val="none" w:sz="0" w:space="0" w:color="auto"/>
        <w:left w:val="none" w:sz="0" w:space="0" w:color="auto"/>
        <w:bottom w:val="none" w:sz="0" w:space="0" w:color="auto"/>
        <w:right w:val="none" w:sz="0" w:space="0" w:color="auto"/>
      </w:divBdr>
    </w:div>
    <w:div w:id="1581060512">
      <w:bodyDiv w:val="1"/>
      <w:marLeft w:val="0"/>
      <w:marRight w:val="0"/>
      <w:marTop w:val="0"/>
      <w:marBottom w:val="0"/>
      <w:divBdr>
        <w:top w:val="none" w:sz="0" w:space="0" w:color="auto"/>
        <w:left w:val="none" w:sz="0" w:space="0" w:color="auto"/>
        <w:bottom w:val="none" w:sz="0" w:space="0" w:color="auto"/>
        <w:right w:val="none" w:sz="0" w:space="0" w:color="auto"/>
      </w:divBdr>
    </w:div>
    <w:div w:id="1616667122">
      <w:bodyDiv w:val="1"/>
      <w:marLeft w:val="0"/>
      <w:marRight w:val="0"/>
      <w:marTop w:val="0"/>
      <w:marBottom w:val="0"/>
      <w:divBdr>
        <w:top w:val="none" w:sz="0" w:space="0" w:color="auto"/>
        <w:left w:val="none" w:sz="0" w:space="0" w:color="auto"/>
        <w:bottom w:val="none" w:sz="0" w:space="0" w:color="auto"/>
        <w:right w:val="none" w:sz="0" w:space="0" w:color="auto"/>
      </w:divBdr>
    </w:div>
    <w:div w:id="1633247030">
      <w:bodyDiv w:val="1"/>
      <w:marLeft w:val="0"/>
      <w:marRight w:val="0"/>
      <w:marTop w:val="0"/>
      <w:marBottom w:val="0"/>
      <w:divBdr>
        <w:top w:val="none" w:sz="0" w:space="0" w:color="auto"/>
        <w:left w:val="none" w:sz="0" w:space="0" w:color="auto"/>
        <w:bottom w:val="none" w:sz="0" w:space="0" w:color="auto"/>
        <w:right w:val="none" w:sz="0" w:space="0" w:color="auto"/>
      </w:divBdr>
    </w:div>
    <w:div w:id="1643347931">
      <w:bodyDiv w:val="1"/>
      <w:marLeft w:val="0"/>
      <w:marRight w:val="0"/>
      <w:marTop w:val="0"/>
      <w:marBottom w:val="0"/>
      <w:divBdr>
        <w:top w:val="none" w:sz="0" w:space="0" w:color="auto"/>
        <w:left w:val="none" w:sz="0" w:space="0" w:color="auto"/>
        <w:bottom w:val="none" w:sz="0" w:space="0" w:color="auto"/>
        <w:right w:val="none" w:sz="0" w:space="0" w:color="auto"/>
      </w:divBdr>
    </w:div>
    <w:div w:id="1655134946">
      <w:bodyDiv w:val="1"/>
      <w:marLeft w:val="0"/>
      <w:marRight w:val="0"/>
      <w:marTop w:val="0"/>
      <w:marBottom w:val="0"/>
      <w:divBdr>
        <w:top w:val="none" w:sz="0" w:space="0" w:color="auto"/>
        <w:left w:val="none" w:sz="0" w:space="0" w:color="auto"/>
        <w:bottom w:val="none" w:sz="0" w:space="0" w:color="auto"/>
        <w:right w:val="none" w:sz="0" w:space="0" w:color="auto"/>
      </w:divBdr>
    </w:div>
    <w:div w:id="1697151836">
      <w:bodyDiv w:val="1"/>
      <w:marLeft w:val="0"/>
      <w:marRight w:val="0"/>
      <w:marTop w:val="0"/>
      <w:marBottom w:val="0"/>
      <w:divBdr>
        <w:top w:val="none" w:sz="0" w:space="0" w:color="auto"/>
        <w:left w:val="none" w:sz="0" w:space="0" w:color="auto"/>
        <w:bottom w:val="none" w:sz="0" w:space="0" w:color="auto"/>
        <w:right w:val="none" w:sz="0" w:space="0" w:color="auto"/>
      </w:divBdr>
    </w:div>
    <w:div w:id="1729110858">
      <w:bodyDiv w:val="1"/>
      <w:marLeft w:val="0"/>
      <w:marRight w:val="0"/>
      <w:marTop w:val="0"/>
      <w:marBottom w:val="0"/>
      <w:divBdr>
        <w:top w:val="none" w:sz="0" w:space="0" w:color="auto"/>
        <w:left w:val="none" w:sz="0" w:space="0" w:color="auto"/>
        <w:bottom w:val="none" w:sz="0" w:space="0" w:color="auto"/>
        <w:right w:val="none" w:sz="0" w:space="0" w:color="auto"/>
      </w:divBdr>
    </w:div>
    <w:div w:id="1732843377">
      <w:bodyDiv w:val="1"/>
      <w:marLeft w:val="0"/>
      <w:marRight w:val="0"/>
      <w:marTop w:val="0"/>
      <w:marBottom w:val="0"/>
      <w:divBdr>
        <w:top w:val="none" w:sz="0" w:space="0" w:color="auto"/>
        <w:left w:val="none" w:sz="0" w:space="0" w:color="auto"/>
        <w:bottom w:val="none" w:sz="0" w:space="0" w:color="auto"/>
        <w:right w:val="none" w:sz="0" w:space="0" w:color="auto"/>
      </w:divBdr>
    </w:div>
    <w:div w:id="1742101305">
      <w:bodyDiv w:val="1"/>
      <w:marLeft w:val="0"/>
      <w:marRight w:val="0"/>
      <w:marTop w:val="0"/>
      <w:marBottom w:val="0"/>
      <w:divBdr>
        <w:top w:val="none" w:sz="0" w:space="0" w:color="auto"/>
        <w:left w:val="none" w:sz="0" w:space="0" w:color="auto"/>
        <w:bottom w:val="none" w:sz="0" w:space="0" w:color="auto"/>
        <w:right w:val="none" w:sz="0" w:space="0" w:color="auto"/>
      </w:divBdr>
    </w:div>
    <w:div w:id="1871721177">
      <w:bodyDiv w:val="1"/>
      <w:marLeft w:val="0"/>
      <w:marRight w:val="0"/>
      <w:marTop w:val="0"/>
      <w:marBottom w:val="0"/>
      <w:divBdr>
        <w:top w:val="none" w:sz="0" w:space="0" w:color="auto"/>
        <w:left w:val="none" w:sz="0" w:space="0" w:color="auto"/>
        <w:bottom w:val="none" w:sz="0" w:space="0" w:color="auto"/>
        <w:right w:val="none" w:sz="0" w:space="0" w:color="auto"/>
      </w:divBdr>
    </w:div>
    <w:div w:id="1932002646">
      <w:bodyDiv w:val="1"/>
      <w:marLeft w:val="0"/>
      <w:marRight w:val="0"/>
      <w:marTop w:val="0"/>
      <w:marBottom w:val="0"/>
      <w:divBdr>
        <w:top w:val="none" w:sz="0" w:space="0" w:color="auto"/>
        <w:left w:val="none" w:sz="0" w:space="0" w:color="auto"/>
        <w:bottom w:val="none" w:sz="0" w:space="0" w:color="auto"/>
        <w:right w:val="none" w:sz="0" w:space="0" w:color="auto"/>
      </w:divBdr>
    </w:div>
    <w:div w:id="1932424396">
      <w:bodyDiv w:val="1"/>
      <w:marLeft w:val="0"/>
      <w:marRight w:val="0"/>
      <w:marTop w:val="0"/>
      <w:marBottom w:val="0"/>
      <w:divBdr>
        <w:top w:val="none" w:sz="0" w:space="0" w:color="auto"/>
        <w:left w:val="none" w:sz="0" w:space="0" w:color="auto"/>
        <w:bottom w:val="none" w:sz="0" w:space="0" w:color="auto"/>
        <w:right w:val="none" w:sz="0" w:space="0" w:color="auto"/>
      </w:divBdr>
    </w:div>
    <w:div w:id="1943952039">
      <w:bodyDiv w:val="1"/>
      <w:marLeft w:val="0"/>
      <w:marRight w:val="0"/>
      <w:marTop w:val="0"/>
      <w:marBottom w:val="0"/>
      <w:divBdr>
        <w:top w:val="none" w:sz="0" w:space="0" w:color="auto"/>
        <w:left w:val="none" w:sz="0" w:space="0" w:color="auto"/>
        <w:bottom w:val="none" w:sz="0" w:space="0" w:color="auto"/>
        <w:right w:val="none" w:sz="0" w:space="0" w:color="auto"/>
      </w:divBdr>
    </w:div>
    <w:div w:id="1956669164">
      <w:bodyDiv w:val="1"/>
      <w:marLeft w:val="0"/>
      <w:marRight w:val="0"/>
      <w:marTop w:val="0"/>
      <w:marBottom w:val="0"/>
      <w:divBdr>
        <w:top w:val="none" w:sz="0" w:space="0" w:color="auto"/>
        <w:left w:val="none" w:sz="0" w:space="0" w:color="auto"/>
        <w:bottom w:val="none" w:sz="0" w:space="0" w:color="auto"/>
        <w:right w:val="none" w:sz="0" w:space="0" w:color="auto"/>
      </w:divBdr>
    </w:div>
    <w:div w:id="1973630654">
      <w:bodyDiv w:val="1"/>
      <w:marLeft w:val="0"/>
      <w:marRight w:val="0"/>
      <w:marTop w:val="0"/>
      <w:marBottom w:val="0"/>
      <w:divBdr>
        <w:top w:val="none" w:sz="0" w:space="0" w:color="auto"/>
        <w:left w:val="none" w:sz="0" w:space="0" w:color="auto"/>
        <w:bottom w:val="none" w:sz="0" w:space="0" w:color="auto"/>
        <w:right w:val="none" w:sz="0" w:space="0" w:color="auto"/>
      </w:divBdr>
    </w:div>
    <w:div w:id="2037999415">
      <w:bodyDiv w:val="1"/>
      <w:marLeft w:val="0"/>
      <w:marRight w:val="0"/>
      <w:marTop w:val="0"/>
      <w:marBottom w:val="0"/>
      <w:divBdr>
        <w:top w:val="none" w:sz="0" w:space="0" w:color="auto"/>
        <w:left w:val="none" w:sz="0" w:space="0" w:color="auto"/>
        <w:bottom w:val="none" w:sz="0" w:space="0" w:color="auto"/>
        <w:right w:val="none" w:sz="0" w:space="0" w:color="auto"/>
      </w:divBdr>
    </w:div>
    <w:div w:id="2039424652">
      <w:bodyDiv w:val="1"/>
      <w:marLeft w:val="0"/>
      <w:marRight w:val="0"/>
      <w:marTop w:val="0"/>
      <w:marBottom w:val="0"/>
      <w:divBdr>
        <w:top w:val="none" w:sz="0" w:space="0" w:color="auto"/>
        <w:left w:val="none" w:sz="0" w:space="0" w:color="auto"/>
        <w:bottom w:val="none" w:sz="0" w:space="0" w:color="auto"/>
        <w:right w:val="none" w:sz="0" w:space="0" w:color="auto"/>
      </w:divBdr>
      <w:divsChild>
        <w:div w:id="1188761072">
          <w:marLeft w:val="0"/>
          <w:marRight w:val="0"/>
          <w:marTop w:val="0"/>
          <w:marBottom w:val="0"/>
          <w:divBdr>
            <w:top w:val="none" w:sz="0" w:space="0" w:color="auto"/>
            <w:left w:val="none" w:sz="0" w:space="0" w:color="auto"/>
            <w:bottom w:val="none" w:sz="0" w:space="0" w:color="auto"/>
            <w:right w:val="none" w:sz="0" w:space="0" w:color="auto"/>
          </w:divBdr>
        </w:div>
      </w:divsChild>
    </w:div>
    <w:div w:id="2043624967">
      <w:bodyDiv w:val="1"/>
      <w:marLeft w:val="0"/>
      <w:marRight w:val="0"/>
      <w:marTop w:val="0"/>
      <w:marBottom w:val="0"/>
      <w:divBdr>
        <w:top w:val="none" w:sz="0" w:space="0" w:color="auto"/>
        <w:left w:val="none" w:sz="0" w:space="0" w:color="auto"/>
        <w:bottom w:val="none" w:sz="0" w:space="0" w:color="auto"/>
        <w:right w:val="none" w:sz="0" w:space="0" w:color="auto"/>
      </w:divBdr>
    </w:div>
    <w:div w:id="2068452369">
      <w:bodyDiv w:val="1"/>
      <w:marLeft w:val="0"/>
      <w:marRight w:val="0"/>
      <w:marTop w:val="0"/>
      <w:marBottom w:val="0"/>
      <w:divBdr>
        <w:top w:val="none" w:sz="0" w:space="0" w:color="auto"/>
        <w:left w:val="none" w:sz="0" w:space="0" w:color="auto"/>
        <w:bottom w:val="none" w:sz="0" w:space="0" w:color="auto"/>
        <w:right w:val="none" w:sz="0" w:space="0" w:color="auto"/>
      </w:divBdr>
    </w:div>
    <w:div w:id="2070616892">
      <w:bodyDiv w:val="1"/>
      <w:marLeft w:val="0"/>
      <w:marRight w:val="0"/>
      <w:marTop w:val="0"/>
      <w:marBottom w:val="0"/>
      <w:divBdr>
        <w:top w:val="none" w:sz="0" w:space="0" w:color="auto"/>
        <w:left w:val="none" w:sz="0" w:space="0" w:color="auto"/>
        <w:bottom w:val="none" w:sz="0" w:space="0" w:color="auto"/>
        <w:right w:val="none" w:sz="0" w:space="0" w:color="auto"/>
      </w:divBdr>
    </w:div>
    <w:div w:id="2076659752">
      <w:bodyDiv w:val="1"/>
      <w:marLeft w:val="0"/>
      <w:marRight w:val="0"/>
      <w:marTop w:val="0"/>
      <w:marBottom w:val="0"/>
      <w:divBdr>
        <w:top w:val="none" w:sz="0" w:space="0" w:color="auto"/>
        <w:left w:val="none" w:sz="0" w:space="0" w:color="auto"/>
        <w:bottom w:val="none" w:sz="0" w:space="0" w:color="auto"/>
        <w:right w:val="none" w:sz="0" w:space="0" w:color="auto"/>
      </w:divBdr>
    </w:div>
    <w:div w:id="209605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esite.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quesite.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5B431-38C8-4CA1-806E-A0293DD5F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12</Pages>
  <Words>5482</Words>
  <Characters>31522</Characters>
  <Application>Microsoft Office Word</Application>
  <DocSecurity>0</DocSecurity>
  <Lines>955</Lines>
  <Paragraphs>291</Paragraphs>
  <ScaleCrop>false</ScaleCrop>
  <HeadingPairs>
    <vt:vector size="2" baseType="variant">
      <vt:variant>
        <vt:lpstr>Titolo</vt:lpstr>
      </vt:variant>
      <vt:variant>
        <vt:i4>1</vt:i4>
      </vt:variant>
    </vt:vector>
  </HeadingPairs>
  <TitlesOfParts>
    <vt:vector size="1" baseType="lpstr">
      <vt:lpstr/>
    </vt:vector>
  </TitlesOfParts>
  <Company>Quesite</Company>
  <LinksUpToDate>false</LinksUpToDate>
  <CharactersWithSpaces>36713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Luca</cp:lastModifiedBy>
  <cp:revision>24</cp:revision>
  <cp:lastPrinted>2018-07-12T08:09:00Z</cp:lastPrinted>
  <dcterms:created xsi:type="dcterms:W3CDTF">2016-05-11T08:33:00Z</dcterms:created>
  <dcterms:modified xsi:type="dcterms:W3CDTF">2018-08-31T10:48:00Z</dcterms:modified>
</cp:coreProperties>
</file>